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663" w:rsidRPr="00DC6FA0" w:rsidRDefault="004E0663" w:rsidP="004E0663">
      <w:pPr>
        <w:spacing w:after="0" w:line="240" w:lineRule="auto"/>
        <w:jc w:val="center"/>
        <w:rPr>
          <w:rFonts w:ascii="Times New Roman" w:hAnsi="Times New Roman"/>
          <w:b/>
          <w:i/>
          <w:sz w:val="28"/>
          <w:szCs w:val="28"/>
        </w:rPr>
      </w:pPr>
      <w:r w:rsidRPr="00DC6FA0">
        <w:rPr>
          <w:rFonts w:ascii="Times New Roman" w:hAnsi="Times New Roman"/>
          <w:b/>
          <w:i/>
          <w:sz w:val="28"/>
          <w:szCs w:val="28"/>
        </w:rPr>
        <w:t>РІШЕННЯ</w:t>
      </w:r>
    </w:p>
    <w:p w:rsidR="004E0663" w:rsidRPr="00DC6FA0" w:rsidRDefault="004E0663" w:rsidP="004E0663">
      <w:pPr>
        <w:spacing w:after="0" w:line="240" w:lineRule="auto"/>
        <w:jc w:val="center"/>
        <w:rPr>
          <w:rFonts w:ascii="Times New Roman" w:hAnsi="Times New Roman"/>
          <w:b/>
          <w:i/>
          <w:sz w:val="28"/>
          <w:szCs w:val="28"/>
        </w:rPr>
      </w:pPr>
      <w:r w:rsidRPr="00DC6FA0">
        <w:rPr>
          <w:rFonts w:ascii="Times New Roman" w:hAnsi="Times New Roman"/>
          <w:b/>
          <w:i/>
          <w:sz w:val="28"/>
          <w:szCs w:val="28"/>
        </w:rPr>
        <w:t xml:space="preserve">колегії </w:t>
      </w:r>
      <w:r w:rsidR="002867DE">
        <w:rPr>
          <w:rFonts w:ascii="Times New Roman" w:hAnsi="Times New Roman"/>
          <w:b/>
          <w:i/>
          <w:sz w:val="28"/>
          <w:szCs w:val="28"/>
        </w:rPr>
        <w:t xml:space="preserve">департаменту </w:t>
      </w:r>
      <w:r w:rsidRPr="00DC6FA0">
        <w:rPr>
          <w:rFonts w:ascii="Times New Roman" w:hAnsi="Times New Roman"/>
          <w:b/>
          <w:i/>
          <w:sz w:val="28"/>
          <w:szCs w:val="28"/>
        </w:rPr>
        <w:t xml:space="preserve"> освіти і науки виконкому</w:t>
      </w:r>
      <w:r w:rsidR="002867DE">
        <w:rPr>
          <w:rFonts w:ascii="Times New Roman" w:hAnsi="Times New Roman"/>
          <w:b/>
          <w:i/>
          <w:sz w:val="28"/>
          <w:szCs w:val="28"/>
        </w:rPr>
        <w:t xml:space="preserve"> Криворізької </w:t>
      </w:r>
      <w:r w:rsidRPr="00DC6FA0">
        <w:rPr>
          <w:rFonts w:ascii="Times New Roman" w:hAnsi="Times New Roman"/>
          <w:b/>
          <w:i/>
          <w:sz w:val="28"/>
          <w:szCs w:val="28"/>
        </w:rPr>
        <w:t xml:space="preserve"> міської ради</w:t>
      </w:r>
    </w:p>
    <w:p w:rsidR="004E0663" w:rsidRPr="00DC6FA0" w:rsidRDefault="004E0663" w:rsidP="004E0663">
      <w:pPr>
        <w:pStyle w:val="1"/>
        <w:spacing w:before="0" w:after="0" w:line="240" w:lineRule="auto"/>
        <w:jc w:val="both"/>
        <w:rPr>
          <w:rFonts w:ascii="Times New Roman" w:hAnsi="Times New Roman" w:cs="Times New Roman"/>
          <w:b w:val="0"/>
          <w:bCs w:val="0"/>
          <w:sz w:val="28"/>
          <w:szCs w:val="28"/>
        </w:rPr>
      </w:pPr>
    </w:p>
    <w:p w:rsidR="004E0663" w:rsidRPr="00DC6FA0" w:rsidRDefault="004E0663" w:rsidP="004E0663">
      <w:pPr>
        <w:spacing w:after="0" w:line="240" w:lineRule="auto"/>
        <w:jc w:val="both"/>
        <w:rPr>
          <w:rFonts w:ascii="Times New Roman" w:hAnsi="Times New Roman"/>
          <w:b/>
          <w:i/>
          <w:sz w:val="28"/>
          <w:szCs w:val="28"/>
        </w:rPr>
      </w:pPr>
      <w:r w:rsidRPr="00DC6FA0">
        <w:rPr>
          <w:rFonts w:ascii="Times New Roman" w:hAnsi="Times New Roman"/>
          <w:b/>
          <w:i/>
          <w:sz w:val="28"/>
          <w:szCs w:val="28"/>
        </w:rPr>
        <w:t>Протокол №</w:t>
      </w:r>
      <w:r w:rsidR="006A4C97">
        <w:rPr>
          <w:rFonts w:ascii="Times New Roman" w:hAnsi="Times New Roman"/>
          <w:b/>
          <w:i/>
          <w:sz w:val="28"/>
          <w:szCs w:val="28"/>
        </w:rPr>
        <w:t xml:space="preserve">1     </w:t>
      </w:r>
      <w:r w:rsidR="006A4C97">
        <w:rPr>
          <w:rFonts w:ascii="Times New Roman" w:hAnsi="Times New Roman"/>
          <w:b/>
          <w:i/>
          <w:sz w:val="28"/>
          <w:szCs w:val="28"/>
        </w:rPr>
        <w:tab/>
      </w:r>
      <w:r w:rsidRPr="00DC6FA0">
        <w:rPr>
          <w:rFonts w:ascii="Times New Roman" w:hAnsi="Times New Roman"/>
          <w:b/>
          <w:i/>
          <w:sz w:val="28"/>
          <w:szCs w:val="28"/>
        </w:rPr>
        <w:tab/>
      </w:r>
      <w:r w:rsidRPr="00DC6FA0">
        <w:rPr>
          <w:rFonts w:ascii="Times New Roman" w:hAnsi="Times New Roman"/>
          <w:b/>
          <w:i/>
          <w:sz w:val="28"/>
          <w:szCs w:val="28"/>
        </w:rPr>
        <w:tab/>
      </w:r>
      <w:r w:rsidRPr="00DC6FA0">
        <w:rPr>
          <w:rFonts w:ascii="Times New Roman" w:hAnsi="Times New Roman"/>
          <w:b/>
          <w:i/>
          <w:sz w:val="28"/>
          <w:szCs w:val="28"/>
        </w:rPr>
        <w:tab/>
      </w:r>
      <w:r w:rsidRPr="00DC6FA0">
        <w:rPr>
          <w:rFonts w:ascii="Times New Roman" w:hAnsi="Times New Roman"/>
          <w:b/>
          <w:i/>
          <w:sz w:val="28"/>
          <w:szCs w:val="28"/>
        </w:rPr>
        <w:tab/>
      </w:r>
      <w:r w:rsidRPr="00DC6FA0">
        <w:rPr>
          <w:rFonts w:ascii="Times New Roman" w:hAnsi="Times New Roman"/>
          <w:b/>
          <w:i/>
          <w:sz w:val="28"/>
          <w:szCs w:val="28"/>
        </w:rPr>
        <w:tab/>
      </w:r>
      <w:r w:rsidRPr="00DC6FA0">
        <w:rPr>
          <w:rFonts w:ascii="Times New Roman" w:hAnsi="Times New Roman"/>
          <w:b/>
          <w:i/>
          <w:sz w:val="28"/>
          <w:szCs w:val="28"/>
        </w:rPr>
        <w:tab/>
      </w:r>
      <w:r w:rsidRPr="00DC6FA0">
        <w:rPr>
          <w:rFonts w:ascii="Times New Roman" w:hAnsi="Times New Roman"/>
          <w:b/>
          <w:i/>
          <w:sz w:val="28"/>
          <w:szCs w:val="28"/>
        </w:rPr>
        <w:tab/>
        <w:t>від 24.0</w:t>
      </w:r>
      <w:r w:rsidR="006F75A5">
        <w:rPr>
          <w:rFonts w:ascii="Times New Roman" w:hAnsi="Times New Roman"/>
          <w:b/>
          <w:i/>
          <w:sz w:val="28"/>
          <w:szCs w:val="28"/>
        </w:rPr>
        <w:t>9</w:t>
      </w:r>
      <w:r w:rsidRPr="00DC6FA0">
        <w:rPr>
          <w:rFonts w:ascii="Times New Roman" w:hAnsi="Times New Roman"/>
          <w:b/>
          <w:i/>
          <w:sz w:val="28"/>
          <w:szCs w:val="28"/>
        </w:rPr>
        <w:t>.2020</w:t>
      </w:r>
    </w:p>
    <w:p w:rsidR="004E0663" w:rsidRPr="00DC6FA0" w:rsidRDefault="004E0663" w:rsidP="004E0663">
      <w:pPr>
        <w:spacing w:after="0" w:line="240" w:lineRule="auto"/>
        <w:jc w:val="both"/>
        <w:rPr>
          <w:rFonts w:ascii="Times New Roman" w:hAnsi="Times New Roman"/>
          <w:sz w:val="28"/>
          <w:szCs w:val="28"/>
        </w:rPr>
      </w:pPr>
    </w:p>
    <w:p w:rsidR="004E0663" w:rsidRPr="00DC6FA0" w:rsidRDefault="004E0663" w:rsidP="004E0663">
      <w:pPr>
        <w:spacing w:after="0" w:line="240" w:lineRule="auto"/>
        <w:ind w:right="4135"/>
        <w:jc w:val="both"/>
        <w:rPr>
          <w:rFonts w:ascii="Times New Roman" w:hAnsi="Times New Roman"/>
          <w:b/>
          <w:i/>
          <w:sz w:val="28"/>
          <w:szCs w:val="28"/>
        </w:rPr>
      </w:pPr>
      <w:r w:rsidRPr="00DC6FA0">
        <w:rPr>
          <w:rFonts w:ascii="Times New Roman" w:hAnsi="Times New Roman"/>
          <w:b/>
          <w:i/>
          <w:sz w:val="28"/>
          <w:szCs w:val="28"/>
        </w:rPr>
        <w:t>Про стан виконання вимог чинного законодавства щодо створення умов навчання дітей, які потребують</w:t>
      </w:r>
      <w:r w:rsidR="00543501">
        <w:rPr>
          <w:rFonts w:ascii="Times New Roman" w:hAnsi="Times New Roman"/>
          <w:b/>
          <w:i/>
          <w:sz w:val="28"/>
          <w:szCs w:val="28"/>
        </w:rPr>
        <w:t xml:space="preserve"> особливої соціальної підтримки</w:t>
      </w:r>
    </w:p>
    <w:p w:rsidR="004E0663" w:rsidRPr="00DC6FA0" w:rsidRDefault="004E0663" w:rsidP="004E0663">
      <w:pPr>
        <w:shd w:val="clear" w:color="auto" w:fill="FFFFFF"/>
        <w:spacing w:after="0" w:line="240" w:lineRule="auto"/>
        <w:jc w:val="both"/>
        <w:textAlignment w:val="baseline"/>
        <w:rPr>
          <w:rFonts w:ascii="Times New Roman" w:hAnsi="Times New Roman"/>
          <w:sz w:val="28"/>
          <w:szCs w:val="28"/>
        </w:rPr>
      </w:pPr>
    </w:p>
    <w:p w:rsidR="004E0663" w:rsidRPr="00DC6FA0" w:rsidRDefault="004E0663" w:rsidP="004E0663">
      <w:pPr>
        <w:pStyle w:val="ECStandardParagraphLeft"/>
        <w:spacing w:after="0" w:line="240" w:lineRule="auto"/>
        <w:ind w:firstLine="709"/>
        <w:jc w:val="both"/>
        <w:rPr>
          <w:rFonts w:ascii="Times New Roman" w:hAnsi="Times New Roman"/>
          <w:color w:val="FF0000"/>
          <w:sz w:val="28"/>
          <w:szCs w:val="28"/>
          <w:lang w:val="uk-UA"/>
        </w:rPr>
      </w:pPr>
      <w:r w:rsidRPr="00DC6FA0">
        <w:rPr>
          <w:rFonts w:ascii="Times New Roman" w:hAnsi="Times New Roman"/>
          <w:sz w:val="28"/>
          <w:szCs w:val="28"/>
          <w:lang w:val="uk-UA"/>
        </w:rPr>
        <w:t xml:space="preserve"> Останнім часом на законодавчому рівні в країні прийнято велику </w:t>
      </w:r>
      <w:r w:rsidR="00DC6FA0">
        <w:rPr>
          <w:rFonts w:ascii="Times New Roman" w:hAnsi="Times New Roman"/>
          <w:sz w:val="28"/>
          <w:szCs w:val="28"/>
          <w:lang w:val="uk-UA"/>
        </w:rPr>
        <w:t>низку</w:t>
      </w:r>
      <w:r w:rsidRPr="00DC6FA0">
        <w:rPr>
          <w:rFonts w:ascii="Times New Roman" w:hAnsi="Times New Roman"/>
          <w:sz w:val="28"/>
          <w:szCs w:val="28"/>
          <w:lang w:val="uk-UA"/>
        </w:rPr>
        <w:t xml:space="preserve"> нормативно-правових актів, які  суттєво  змінюють підходи до  побудови системи захисту прав та законних інтересів дітей.</w:t>
      </w:r>
      <w:r w:rsidRPr="00DC6FA0">
        <w:rPr>
          <w:rFonts w:ascii="Times New Roman" w:hAnsi="Times New Roman"/>
          <w:color w:val="FF0000"/>
          <w:sz w:val="28"/>
          <w:szCs w:val="28"/>
          <w:lang w:val="uk-UA"/>
        </w:rPr>
        <w:t xml:space="preserve"> </w:t>
      </w:r>
      <w:r w:rsidRPr="00DC6FA0">
        <w:rPr>
          <w:rFonts w:ascii="Times New Roman" w:hAnsi="Times New Roman"/>
          <w:sz w:val="28"/>
          <w:szCs w:val="28"/>
          <w:lang w:val="uk-UA"/>
        </w:rPr>
        <w:t xml:space="preserve">Серед </w:t>
      </w:r>
      <w:r w:rsidR="00DC6FA0" w:rsidRPr="00DC6FA0">
        <w:rPr>
          <w:rFonts w:ascii="Times New Roman" w:hAnsi="Times New Roman"/>
          <w:sz w:val="28"/>
          <w:szCs w:val="28"/>
          <w:lang w:val="uk-UA"/>
        </w:rPr>
        <w:t>найбільш</w:t>
      </w:r>
      <w:r w:rsidRPr="00DC6FA0">
        <w:rPr>
          <w:rFonts w:ascii="Times New Roman" w:hAnsi="Times New Roman"/>
          <w:sz w:val="28"/>
          <w:szCs w:val="28"/>
          <w:lang w:val="uk-UA"/>
        </w:rPr>
        <w:t xml:space="preserve"> значущих  з 2017 року  стало розпорядження Кабінету Міністрів України  «Про Національну стратегію реформування системи </w:t>
      </w:r>
      <w:r w:rsidR="00DC6FA0" w:rsidRPr="00DC6FA0">
        <w:rPr>
          <w:rFonts w:ascii="Times New Roman" w:hAnsi="Times New Roman"/>
          <w:sz w:val="28"/>
          <w:szCs w:val="28"/>
          <w:lang w:val="uk-UA"/>
        </w:rPr>
        <w:t>інституційного</w:t>
      </w:r>
      <w:r w:rsidRPr="00DC6FA0">
        <w:rPr>
          <w:rFonts w:ascii="Times New Roman" w:hAnsi="Times New Roman"/>
          <w:sz w:val="28"/>
          <w:szCs w:val="28"/>
          <w:lang w:val="uk-UA"/>
        </w:rPr>
        <w:t xml:space="preserve"> догл</w:t>
      </w:r>
      <w:r w:rsidR="00DC6FA0">
        <w:rPr>
          <w:rFonts w:ascii="Times New Roman" w:hAnsi="Times New Roman"/>
          <w:sz w:val="28"/>
          <w:szCs w:val="28"/>
          <w:lang w:val="uk-UA"/>
        </w:rPr>
        <w:t>яду та виховання дітей на 2017-</w:t>
      </w:r>
      <w:r w:rsidRPr="00DC6FA0">
        <w:rPr>
          <w:rFonts w:ascii="Times New Roman" w:hAnsi="Times New Roman"/>
          <w:sz w:val="28"/>
          <w:szCs w:val="28"/>
          <w:lang w:val="uk-UA"/>
        </w:rPr>
        <w:t xml:space="preserve">2026 роки»,  реалізація якої остаточно зруйнувала радянську систему утримання та виховання  дітей, які з певних причин перебували в закладах інституції.  На виконання даної  стратегії та </w:t>
      </w:r>
      <w:r w:rsidR="00DC6FA0">
        <w:rPr>
          <w:rFonts w:ascii="Times New Roman" w:hAnsi="Times New Roman"/>
          <w:sz w:val="28"/>
          <w:szCs w:val="28"/>
          <w:lang w:val="uk-UA"/>
        </w:rPr>
        <w:t>З</w:t>
      </w:r>
      <w:r w:rsidRPr="00DC6FA0">
        <w:rPr>
          <w:rFonts w:ascii="Times New Roman" w:hAnsi="Times New Roman"/>
          <w:sz w:val="28"/>
          <w:szCs w:val="28"/>
          <w:lang w:val="uk-UA"/>
        </w:rPr>
        <w:t>аконів України «Про освіту» та «Про повну загальну середню освіту» ві</w:t>
      </w:r>
      <w:r w:rsidR="00DC6FA0">
        <w:rPr>
          <w:rFonts w:ascii="Times New Roman" w:hAnsi="Times New Roman"/>
          <w:sz w:val="28"/>
          <w:szCs w:val="28"/>
          <w:lang w:val="uk-UA"/>
        </w:rPr>
        <w:t xml:space="preserve">дбулось реформування </w:t>
      </w:r>
      <w:r w:rsidR="006F75A5">
        <w:rPr>
          <w:rFonts w:ascii="Times New Roman" w:hAnsi="Times New Roman"/>
          <w:sz w:val="28"/>
          <w:szCs w:val="28"/>
          <w:lang w:val="uk-UA"/>
        </w:rPr>
        <w:t>шкіл-</w:t>
      </w:r>
      <w:r w:rsidRPr="00DC6FA0">
        <w:rPr>
          <w:rFonts w:ascii="Times New Roman" w:hAnsi="Times New Roman"/>
          <w:sz w:val="28"/>
          <w:szCs w:val="28"/>
          <w:lang w:val="uk-UA"/>
        </w:rPr>
        <w:t xml:space="preserve">інтернатів міста. Рішенням  Криворізької міської ради  </w:t>
      </w:r>
      <w:r w:rsidR="00DC6FA0">
        <w:rPr>
          <w:rFonts w:ascii="Times New Roman" w:hAnsi="Times New Roman"/>
          <w:sz w:val="28"/>
          <w:szCs w:val="28"/>
          <w:lang w:val="uk-UA"/>
        </w:rPr>
        <w:t>Криворізькі загальноосвітні школи-</w:t>
      </w:r>
      <w:r w:rsidRPr="00DC6FA0">
        <w:rPr>
          <w:rFonts w:ascii="Times New Roman" w:hAnsi="Times New Roman"/>
          <w:sz w:val="28"/>
          <w:szCs w:val="28"/>
          <w:lang w:val="uk-UA"/>
        </w:rPr>
        <w:t xml:space="preserve">інтернати </w:t>
      </w:r>
      <w:r w:rsidR="00DC6FA0">
        <w:rPr>
          <w:rFonts w:ascii="Times New Roman" w:hAnsi="Times New Roman"/>
          <w:sz w:val="28"/>
          <w:szCs w:val="28"/>
          <w:lang w:val="uk-UA"/>
        </w:rPr>
        <w:t>№</w:t>
      </w:r>
      <w:r w:rsidR="002867DE">
        <w:rPr>
          <w:rFonts w:ascii="Times New Roman" w:hAnsi="Times New Roman"/>
          <w:sz w:val="28"/>
          <w:szCs w:val="28"/>
          <w:lang w:val="uk-UA"/>
        </w:rPr>
        <w:t>№</w:t>
      </w:r>
      <w:r w:rsidRPr="00DC6FA0">
        <w:rPr>
          <w:rFonts w:ascii="Times New Roman" w:hAnsi="Times New Roman"/>
          <w:sz w:val="28"/>
          <w:szCs w:val="28"/>
          <w:lang w:val="uk-UA"/>
        </w:rPr>
        <w:t xml:space="preserve">1, 4 та 9 </w:t>
      </w:r>
      <w:r w:rsidR="00DC6FA0">
        <w:rPr>
          <w:rFonts w:ascii="Times New Roman" w:hAnsi="Times New Roman"/>
          <w:sz w:val="28"/>
          <w:szCs w:val="28"/>
          <w:lang w:val="uk-UA"/>
        </w:rPr>
        <w:t>реформовано у  К</w:t>
      </w:r>
      <w:r w:rsidR="00543501">
        <w:rPr>
          <w:rFonts w:ascii="Times New Roman" w:hAnsi="Times New Roman"/>
          <w:sz w:val="28"/>
          <w:szCs w:val="28"/>
          <w:lang w:val="uk-UA"/>
        </w:rPr>
        <w:t>риворізькі гімназії №№</w:t>
      </w:r>
      <w:r w:rsidRPr="00DC6FA0">
        <w:rPr>
          <w:rFonts w:ascii="Times New Roman" w:hAnsi="Times New Roman"/>
          <w:sz w:val="28"/>
          <w:szCs w:val="28"/>
          <w:lang w:val="uk-UA"/>
        </w:rPr>
        <w:t xml:space="preserve">56, 4 та 98 відповідно. </w:t>
      </w:r>
      <w:r w:rsidR="00DC6FA0" w:rsidRPr="00DC6FA0">
        <w:rPr>
          <w:rFonts w:ascii="Times New Roman" w:hAnsi="Times New Roman"/>
          <w:sz w:val="28"/>
          <w:szCs w:val="28"/>
          <w:lang w:val="uk-UA"/>
        </w:rPr>
        <w:t>Особливістю</w:t>
      </w:r>
      <w:r w:rsidRPr="00DC6FA0">
        <w:rPr>
          <w:rFonts w:ascii="Times New Roman" w:hAnsi="Times New Roman"/>
          <w:sz w:val="28"/>
          <w:szCs w:val="28"/>
          <w:lang w:val="uk-UA"/>
        </w:rPr>
        <w:t xml:space="preserve"> роботи даних закладів було та залишається надання не </w:t>
      </w:r>
      <w:r w:rsidR="00DC6FA0" w:rsidRPr="00DC6FA0">
        <w:rPr>
          <w:rFonts w:ascii="Times New Roman" w:hAnsi="Times New Roman"/>
          <w:sz w:val="28"/>
          <w:szCs w:val="28"/>
          <w:lang w:val="uk-UA"/>
        </w:rPr>
        <w:t>лише</w:t>
      </w:r>
      <w:r w:rsidRPr="00DC6FA0">
        <w:rPr>
          <w:rFonts w:ascii="Times New Roman" w:hAnsi="Times New Roman"/>
          <w:sz w:val="28"/>
          <w:szCs w:val="28"/>
          <w:lang w:val="uk-UA"/>
        </w:rPr>
        <w:t xml:space="preserve"> освітніх та корекційних послуг, а й забезпечення посиленого соціального супроводу дітей під час освітнього процесу. На даний час в </w:t>
      </w:r>
      <w:r w:rsidR="00DC6FA0" w:rsidRPr="00DC6FA0">
        <w:rPr>
          <w:rFonts w:ascii="Times New Roman" w:hAnsi="Times New Roman"/>
          <w:sz w:val="28"/>
          <w:szCs w:val="28"/>
          <w:lang w:val="uk-UA"/>
        </w:rPr>
        <w:t>даних</w:t>
      </w:r>
      <w:r w:rsidRPr="00DC6FA0">
        <w:rPr>
          <w:rFonts w:ascii="Times New Roman" w:hAnsi="Times New Roman"/>
          <w:sz w:val="28"/>
          <w:szCs w:val="28"/>
          <w:lang w:val="uk-UA"/>
        </w:rPr>
        <w:t xml:space="preserve"> гімназіях  навчається </w:t>
      </w:r>
      <w:r w:rsidR="00DC6FA0">
        <w:rPr>
          <w:rFonts w:ascii="Times New Roman" w:hAnsi="Times New Roman"/>
          <w:sz w:val="28"/>
          <w:szCs w:val="28"/>
          <w:lang w:val="uk-UA"/>
        </w:rPr>
        <w:t>689</w:t>
      </w:r>
      <w:r w:rsidRPr="00DC6FA0">
        <w:rPr>
          <w:rFonts w:ascii="Times New Roman" w:hAnsi="Times New Roman"/>
          <w:sz w:val="28"/>
          <w:szCs w:val="28"/>
          <w:lang w:val="uk-UA"/>
        </w:rPr>
        <w:t xml:space="preserve"> дітей, з них 337 дітей перебува</w:t>
      </w:r>
      <w:r w:rsidR="00D60E83">
        <w:rPr>
          <w:rFonts w:ascii="Times New Roman" w:hAnsi="Times New Roman"/>
          <w:sz w:val="28"/>
          <w:szCs w:val="28"/>
          <w:lang w:val="uk-UA"/>
        </w:rPr>
        <w:t>ють у</w:t>
      </w:r>
      <w:r w:rsidRPr="00DC6FA0">
        <w:rPr>
          <w:rFonts w:ascii="Times New Roman" w:hAnsi="Times New Roman"/>
          <w:sz w:val="28"/>
          <w:szCs w:val="28"/>
          <w:lang w:val="uk-UA"/>
        </w:rPr>
        <w:t xml:space="preserve"> інтернатних відділеннях, 2</w:t>
      </w:r>
      <w:r w:rsidR="00DC6FA0">
        <w:rPr>
          <w:rFonts w:ascii="Times New Roman" w:hAnsi="Times New Roman"/>
          <w:sz w:val="28"/>
          <w:szCs w:val="28"/>
          <w:lang w:val="uk-UA"/>
        </w:rPr>
        <w:t>52</w:t>
      </w:r>
      <w:r w:rsidRPr="00DC6FA0">
        <w:rPr>
          <w:rFonts w:ascii="Times New Roman" w:hAnsi="Times New Roman"/>
          <w:sz w:val="28"/>
          <w:szCs w:val="28"/>
          <w:lang w:val="uk-UA"/>
        </w:rPr>
        <w:t xml:space="preserve"> дітей маю</w:t>
      </w:r>
      <w:r w:rsidR="00DC6FA0">
        <w:rPr>
          <w:rFonts w:ascii="Times New Roman" w:hAnsi="Times New Roman"/>
          <w:sz w:val="28"/>
          <w:szCs w:val="28"/>
          <w:lang w:val="uk-UA"/>
        </w:rPr>
        <w:t>ть можливість перебувати у груп</w:t>
      </w:r>
      <w:r w:rsidRPr="00DC6FA0">
        <w:rPr>
          <w:rFonts w:ascii="Times New Roman" w:hAnsi="Times New Roman"/>
          <w:sz w:val="28"/>
          <w:szCs w:val="28"/>
          <w:lang w:val="uk-UA"/>
        </w:rPr>
        <w:t xml:space="preserve">ах подовженого дня, 62 дитини перебуває на повному держаному утримані. </w:t>
      </w:r>
    </w:p>
    <w:p w:rsidR="004E0663" w:rsidRPr="00DC6FA0" w:rsidRDefault="00543501" w:rsidP="004E0663">
      <w:pPr>
        <w:pStyle w:val="ECStandardParagraphLeft"/>
        <w:spacing w:after="0" w:line="240" w:lineRule="auto"/>
        <w:ind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01.06.2020 </w:t>
      </w:r>
      <w:r w:rsidR="004E0663" w:rsidRPr="00DC6FA0">
        <w:rPr>
          <w:rFonts w:ascii="Times New Roman" w:hAnsi="Times New Roman" w:cs="Times New Roman"/>
          <w:sz w:val="28"/>
          <w:szCs w:val="28"/>
          <w:lang w:val="uk-UA"/>
        </w:rPr>
        <w:t xml:space="preserve">на позачерговому засіданні Уряду, присвяченому </w:t>
      </w:r>
      <w:r w:rsidR="004E0663" w:rsidRPr="00DC6FA0">
        <w:rPr>
          <w:rFonts w:ascii="Times New Roman" w:hAnsi="Times New Roman" w:cs="Times New Roman"/>
          <w:bCs/>
          <w:sz w:val="28"/>
          <w:szCs w:val="28"/>
          <w:lang w:val="uk-UA"/>
        </w:rPr>
        <w:t>Міжнародному дню захисту дітей</w:t>
      </w:r>
      <w:r w:rsidR="004E0663" w:rsidRPr="00DC6FA0">
        <w:rPr>
          <w:rFonts w:ascii="Times New Roman" w:hAnsi="Times New Roman" w:cs="Times New Roman"/>
          <w:sz w:val="28"/>
          <w:szCs w:val="28"/>
          <w:lang w:val="uk-UA"/>
        </w:rPr>
        <w:t>, було прийнято дві п</w:t>
      </w:r>
      <w:r w:rsidR="004E0663" w:rsidRPr="00DC6FA0">
        <w:rPr>
          <w:rFonts w:ascii="Times New Roman" w:hAnsi="Times New Roman"/>
          <w:bCs/>
          <w:sz w:val="28"/>
          <w:szCs w:val="28"/>
          <w:lang w:val="uk-UA"/>
        </w:rPr>
        <w:t>останови</w:t>
      </w:r>
      <w:r w:rsidR="004E0663" w:rsidRPr="00DC6FA0">
        <w:rPr>
          <w:rFonts w:ascii="Times New Roman" w:hAnsi="Times New Roman" w:cs="Times New Roman"/>
          <w:bCs/>
          <w:sz w:val="28"/>
          <w:szCs w:val="28"/>
          <w:lang w:val="uk-UA"/>
        </w:rPr>
        <w:t xml:space="preserve"> Кабінету Міністрів України №</w:t>
      </w:r>
      <w:r w:rsidR="004E0663" w:rsidRPr="00DC6FA0">
        <w:rPr>
          <w:rFonts w:ascii="Times New Roman" w:hAnsi="Times New Roman"/>
          <w:bCs/>
          <w:sz w:val="28"/>
          <w:szCs w:val="28"/>
          <w:lang w:val="uk-UA"/>
        </w:rPr>
        <w:t>585 «Про забезпечення соціального захисту дітей, які перебувають у складних життєвих обставинах» та</w:t>
      </w:r>
      <w:r w:rsidR="004E0663" w:rsidRPr="00DC6FA0">
        <w:rPr>
          <w:rFonts w:ascii="Times New Roman" w:hAnsi="Times New Roman" w:cs="Times New Roman"/>
          <w:bCs/>
          <w:sz w:val="28"/>
          <w:szCs w:val="28"/>
          <w:lang w:val="uk-UA"/>
        </w:rPr>
        <w:t xml:space="preserve"> </w:t>
      </w:r>
      <w:r w:rsidR="00DC6FA0">
        <w:rPr>
          <w:rFonts w:ascii="Times New Roman" w:hAnsi="Times New Roman" w:cs="Times New Roman"/>
          <w:bCs/>
          <w:sz w:val="28"/>
          <w:szCs w:val="28"/>
          <w:lang w:val="uk-UA"/>
        </w:rPr>
        <w:t>№</w:t>
      </w:r>
      <w:r w:rsidR="004E0663" w:rsidRPr="00DC6FA0">
        <w:rPr>
          <w:rFonts w:ascii="Times New Roman" w:hAnsi="Times New Roman" w:cs="Times New Roman"/>
          <w:bCs/>
          <w:sz w:val="28"/>
          <w:szCs w:val="28"/>
          <w:lang w:val="uk-UA"/>
        </w:rPr>
        <w:t>586</w:t>
      </w:r>
      <w:r w:rsidR="004E0663" w:rsidRPr="00DC6FA0">
        <w:rPr>
          <w:rFonts w:ascii="Times New Roman" w:hAnsi="Times New Roman"/>
          <w:bCs/>
          <w:sz w:val="28"/>
          <w:szCs w:val="28"/>
          <w:lang w:val="uk-UA"/>
        </w:rPr>
        <w:t xml:space="preserve"> «</w:t>
      </w:r>
      <w:r w:rsidR="004E0663" w:rsidRPr="00DC6FA0">
        <w:rPr>
          <w:rFonts w:ascii="Times New Roman" w:hAnsi="Times New Roman" w:cs="Times New Roman"/>
          <w:sz w:val="28"/>
          <w:szCs w:val="28"/>
          <w:lang w:val="uk-UA"/>
        </w:rPr>
        <w:t>Деякі питання захисту дітей в умовах боротьби з наслідками гострої респіраторної хвороби COVID-19, спричи</w:t>
      </w:r>
      <w:r w:rsidR="004E0663" w:rsidRPr="00DC6FA0">
        <w:rPr>
          <w:rFonts w:ascii="Times New Roman" w:hAnsi="Times New Roman"/>
          <w:sz w:val="28"/>
          <w:szCs w:val="28"/>
          <w:lang w:val="uk-UA"/>
        </w:rPr>
        <w:t xml:space="preserve">неної </w:t>
      </w:r>
      <w:proofErr w:type="spellStart"/>
      <w:r w:rsidR="004E0663" w:rsidRPr="00DC6FA0">
        <w:rPr>
          <w:rFonts w:ascii="Times New Roman" w:hAnsi="Times New Roman"/>
          <w:sz w:val="28"/>
          <w:szCs w:val="28"/>
          <w:lang w:val="uk-UA"/>
        </w:rPr>
        <w:t>коронавірусом</w:t>
      </w:r>
      <w:proofErr w:type="spellEnd"/>
      <w:r w:rsidR="004E0663" w:rsidRPr="00DC6FA0">
        <w:rPr>
          <w:rFonts w:ascii="Times New Roman" w:hAnsi="Times New Roman"/>
          <w:sz w:val="28"/>
          <w:szCs w:val="28"/>
          <w:lang w:val="uk-UA"/>
        </w:rPr>
        <w:t xml:space="preserve"> SARS-CoV-2</w:t>
      </w:r>
      <w:r w:rsidR="00DC6FA0">
        <w:rPr>
          <w:rFonts w:ascii="Times New Roman" w:hAnsi="Times New Roman"/>
          <w:sz w:val="28"/>
          <w:szCs w:val="28"/>
          <w:lang w:val="uk-UA"/>
        </w:rPr>
        <w:t>»</w:t>
      </w:r>
      <w:r w:rsidR="004E0663" w:rsidRPr="00DC6FA0">
        <w:rPr>
          <w:rFonts w:ascii="Times New Roman" w:hAnsi="Times New Roman"/>
          <w:bCs/>
          <w:sz w:val="28"/>
          <w:szCs w:val="28"/>
          <w:lang w:val="uk-UA"/>
        </w:rPr>
        <w:t>. Основні положення даних постанов зауважують на своєчасне визначення проблем родин, умов надання підтримки, у тому числі шляхом отримання різних видів соціальних послуг.</w:t>
      </w:r>
      <w:r w:rsidR="004E0663" w:rsidRPr="00DC6FA0">
        <w:rPr>
          <w:rFonts w:ascii="Times New Roman" w:hAnsi="Times New Roman" w:cs="Times New Roman"/>
          <w:sz w:val="28"/>
          <w:szCs w:val="28"/>
          <w:lang w:val="uk-UA"/>
        </w:rPr>
        <w:t xml:space="preserve"> Сьогодні можна констатувати, що головною проблемою  своєчасного вирішення проблем родин </w:t>
      </w:r>
      <w:r w:rsidR="004E0663" w:rsidRPr="00DC6FA0">
        <w:rPr>
          <w:rFonts w:ascii="Times New Roman" w:hAnsi="Times New Roman" w:cs="Times New Roman"/>
          <w:sz w:val="28"/>
          <w:szCs w:val="28"/>
          <w:lang w:val="uk-UA" w:eastAsia="uk-UA"/>
        </w:rPr>
        <w:t>для мінімізації чи подолання кризи,</w:t>
      </w:r>
      <w:r w:rsidR="004E0663" w:rsidRPr="00DC6FA0">
        <w:rPr>
          <w:rFonts w:ascii="Times New Roman" w:hAnsi="Times New Roman" w:cs="Times New Roman"/>
          <w:sz w:val="28"/>
          <w:szCs w:val="28"/>
          <w:lang w:val="uk-UA"/>
        </w:rPr>
        <w:t xml:space="preserve"> є неналежний розвиток медичних, освітніх, реабілітаційних та соціальних послуг для дітей і сімей з дітьми за місцем їхнього проживання. Впливає на це факт ві</w:t>
      </w:r>
      <w:r w:rsidR="004E0663" w:rsidRPr="00DC6FA0">
        <w:rPr>
          <w:rFonts w:ascii="Times New Roman" w:hAnsi="Times New Roman" w:cs="Times New Roman"/>
          <w:sz w:val="28"/>
          <w:szCs w:val="28"/>
          <w:lang w:val="uk-UA" w:eastAsia="uk-UA"/>
        </w:rPr>
        <w:t xml:space="preserve">дсутності достатньої кількості кваліфікованих фахівців із соціальної роботи на місцях, головним завданням яких є  виявлення сімей у складних життєвих обставинах, особливо тих, у яких порушуються права дітей, та надання їм кваліфікованих соціальних послуг, внаслідок чого виникають проблемні питання щодо захисту прав дітей, у тому числі й на освіту. </w:t>
      </w:r>
    </w:p>
    <w:p w:rsidR="004E0663" w:rsidRPr="00DC6FA0" w:rsidRDefault="004E0663" w:rsidP="004E0663">
      <w:pPr>
        <w:pStyle w:val="ECStandardParagraphLeft"/>
        <w:spacing w:after="0" w:line="240" w:lineRule="auto"/>
        <w:jc w:val="both"/>
        <w:rPr>
          <w:rFonts w:ascii="Times New Roman" w:hAnsi="Times New Roman" w:cs="Times New Roman"/>
          <w:sz w:val="28"/>
          <w:szCs w:val="28"/>
          <w:lang w:val="uk-UA"/>
        </w:rPr>
      </w:pPr>
      <w:r w:rsidRPr="00DC6FA0">
        <w:rPr>
          <w:rFonts w:ascii="Times New Roman" w:hAnsi="Times New Roman" w:cs="Times New Roman"/>
          <w:sz w:val="28"/>
          <w:szCs w:val="28"/>
          <w:lang w:val="uk-UA" w:eastAsia="uk-UA"/>
        </w:rPr>
        <w:lastRenderedPageBreak/>
        <w:t xml:space="preserve"> </w:t>
      </w:r>
      <w:r w:rsidRPr="00DC6FA0">
        <w:rPr>
          <w:rFonts w:ascii="Times New Roman" w:hAnsi="Times New Roman" w:cs="Times New Roman"/>
          <w:sz w:val="28"/>
          <w:szCs w:val="28"/>
          <w:lang w:val="uk-UA" w:eastAsia="uk-UA"/>
        </w:rPr>
        <w:tab/>
      </w:r>
      <w:r w:rsidRPr="00DC6FA0">
        <w:rPr>
          <w:rFonts w:ascii="Times New Roman" w:hAnsi="Times New Roman" w:cs="Times New Roman"/>
          <w:sz w:val="28"/>
          <w:szCs w:val="28"/>
          <w:lang w:val="uk-UA"/>
        </w:rPr>
        <w:t>Недостатній розвиток інклюзивної освіти, поширення цієї освітньої послуги тільки на дітей з порушеннями розвитку, пов’язаними з відносно легкими нозологіями, змушує батьків влаштовувати дітей до відповідних інституцій для забезпечення їх навчання відповідно до особливостей розвитку.</w:t>
      </w:r>
    </w:p>
    <w:p w:rsidR="004E0663" w:rsidRPr="00DC6FA0" w:rsidRDefault="004E0663" w:rsidP="004E0663">
      <w:pPr>
        <w:pStyle w:val="ECStandardParagraphLeft"/>
        <w:spacing w:after="0" w:line="240" w:lineRule="auto"/>
        <w:jc w:val="both"/>
        <w:rPr>
          <w:rFonts w:ascii="Times New Roman" w:hAnsi="Times New Roman" w:cs="Times New Roman"/>
          <w:sz w:val="28"/>
          <w:szCs w:val="28"/>
          <w:lang w:val="uk-UA"/>
        </w:rPr>
      </w:pPr>
      <w:r w:rsidRPr="00DC6FA0">
        <w:rPr>
          <w:rFonts w:ascii="Times New Roman" w:hAnsi="Times New Roman" w:cs="Times New Roman"/>
          <w:sz w:val="28"/>
          <w:szCs w:val="28"/>
          <w:lang w:val="uk-UA"/>
        </w:rPr>
        <w:t>У 2020 році, згідно вимог Закону України «Про повну загальну середню освіту»</w:t>
      </w:r>
    </w:p>
    <w:p w:rsidR="004E0663" w:rsidRPr="00DC6FA0" w:rsidRDefault="00DC6FA0" w:rsidP="004E0663">
      <w:pPr>
        <w:pStyle w:val="ECStandardParagraphLeft"/>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 вище</w:t>
      </w:r>
      <w:r w:rsidR="004E0663" w:rsidRPr="00DC6FA0">
        <w:rPr>
          <w:rFonts w:ascii="Times New Roman" w:hAnsi="Times New Roman" w:cs="Times New Roman"/>
          <w:sz w:val="28"/>
          <w:szCs w:val="28"/>
          <w:lang w:val="uk-UA"/>
        </w:rPr>
        <w:t>згаданої Національної стратегії відбулись зміни  в роботі закладів, які надають спеціальну освіту. Влітку</w:t>
      </w:r>
      <w:r>
        <w:rPr>
          <w:rFonts w:ascii="Times New Roman" w:hAnsi="Times New Roman" w:cs="Times New Roman"/>
          <w:sz w:val="28"/>
          <w:szCs w:val="28"/>
          <w:lang w:val="uk-UA"/>
        </w:rPr>
        <w:t xml:space="preserve"> 2020 року</w:t>
      </w:r>
      <w:r w:rsidR="004E0663" w:rsidRPr="00DC6FA0">
        <w:rPr>
          <w:rFonts w:ascii="Times New Roman" w:hAnsi="Times New Roman" w:cs="Times New Roman"/>
          <w:sz w:val="28"/>
          <w:szCs w:val="28"/>
          <w:lang w:val="uk-UA"/>
        </w:rPr>
        <w:t>, згідно рішень Дніпропетровської обласної ради</w:t>
      </w:r>
      <w:r>
        <w:rPr>
          <w:rFonts w:ascii="Times New Roman" w:hAnsi="Times New Roman" w:cs="Times New Roman"/>
          <w:sz w:val="28"/>
          <w:szCs w:val="28"/>
          <w:lang w:val="uk-UA"/>
        </w:rPr>
        <w:t>,</w:t>
      </w:r>
      <w:r w:rsidR="004E0663" w:rsidRPr="00DC6FA0">
        <w:rPr>
          <w:rFonts w:ascii="Times New Roman" w:hAnsi="Times New Roman" w:cs="Times New Roman"/>
          <w:sz w:val="28"/>
          <w:szCs w:val="28"/>
          <w:lang w:val="uk-UA"/>
        </w:rPr>
        <w:t xml:space="preserve">  відбулась трансформація  обласних навчально-реабілітаційних центрів  «</w:t>
      </w:r>
      <w:r w:rsidR="00D60E83" w:rsidRPr="00DC6FA0">
        <w:rPr>
          <w:rFonts w:ascii="Times New Roman" w:hAnsi="Times New Roman" w:cs="Times New Roman"/>
          <w:sz w:val="28"/>
          <w:szCs w:val="28"/>
          <w:lang w:val="uk-UA"/>
        </w:rPr>
        <w:t>Сузір’я</w:t>
      </w:r>
      <w:r w:rsidR="004E0663" w:rsidRPr="00DC6FA0">
        <w:rPr>
          <w:rFonts w:ascii="Times New Roman" w:hAnsi="Times New Roman" w:cs="Times New Roman"/>
          <w:sz w:val="28"/>
          <w:szCs w:val="28"/>
          <w:lang w:val="uk-UA"/>
        </w:rPr>
        <w:t xml:space="preserve">», «Натхнення», «Надія» та «Перлина» у спеціальні школи за нозологіями дітей, досвід роботи  над якими накопичувався у закладах роками.     Станом на 05.09.2020 в даних закладах навчається 717 дітей. Одночасно в місті продовжує </w:t>
      </w:r>
      <w:r w:rsidR="00543501">
        <w:rPr>
          <w:rFonts w:ascii="Times New Roman" w:hAnsi="Times New Roman" w:cs="Times New Roman"/>
          <w:sz w:val="28"/>
          <w:szCs w:val="28"/>
          <w:lang w:val="uk-UA"/>
        </w:rPr>
        <w:t>роботу комунальний заклад</w:t>
      </w:r>
      <w:r w:rsidR="004E0663" w:rsidRPr="00DC6FA0">
        <w:rPr>
          <w:rFonts w:ascii="Times New Roman" w:hAnsi="Times New Roman" w:cs="Times New Roman"/>
          <w:sz w:val="28"/>
          <w:szCs w:val="28"/>
          <w:lang w:val="uk-UA"/>
        </w:rPr>
        <w:t xml:space="preserve"> «Багатопрофільний навчально-реабілітаційний центр» КМР» та  комунальний заклад освіти «Криворізький   спеціальний багатопрофільний навчально-реабілітаційний центр №1» ДОР», в них станом на 05.09.2020 навчається 213 дітей зі складними вадами розвитку. Влітку  до роботи з дітьми зі складними вадами долучився   КНВК № 278, який був перепрофільований у   КЗ «Багатопрофільний на</w:t>
      </w:r>
      <w:r>
        <w:rPr>
          <w:rFonts w:ascii="Times New Roman" w:hAnsi="Times New Roman" w:cs="Times New Roman"/>
          <w:sz w:val="28"/>
          <w:szCs w:val="28"/>
          <w:lang w:val="uk-UA"/>
        </w:rPr>
        <w:t>вчально-реабілітаційний центр «</w:t>
      </w:r>
      <w:r w:rsidR="004E0663" w:rsidRPr="00DC6FA0">
        <w:rPr>
          <w:rFonts w:ascii="Times New Roman" w:hAnsi="Times New Roman" w:cs="Times New Roman"/>
          <w:sz w:val="28"/>
          <w:szCs w:val="28"/>
          <w:lang w:val="uk-UA"/>
        </w:rPr>
        <w:t>Довіра» КМР» .  На даний час в ньому  навчається 119 дітей.</w:t>
      </w:r>
    </w:p>
    <w:p w:rsidR="004E0663" w:rsidRPr="00DC6FA0" w:rsidRDefault="004E0663" w:rsidP="00DC6FA0">
      <w:pPr>
        <w:pStyle w:val="ECStandardParagraphLeft"/>
        <w:spacing w:after="0" w:line="240" w:lineRule="auto"/>
        <w:ind w:firstLine="709"/>
        <w:jc w:val="both"/>
        <w:rPr>
          <w:rFonts w:ascii="Times New Roman" w:hAnsi="Times New Roman" w:cs="Times New Roman"/>
          <w:sz w:val="28"/>
          <w:szCs w:val="28"/>
          <w:lang w:val="uk-UA"/>
        </w:rPr>
      </w:pPr>
      <w:r w:rsidRPr="00DC6FA0">
        <w:rPr>
          <w:rFonts w:ascii="Times New Roman" w:hAnsi="Times New Roman" w:cs="Times New Roman"/>
          <w:sz w:val="28"/>
          <w:szCs w:val="28"/>
          <w:lang w:val="uk-UA"/>
        </w:rPr>
        <w:t>У закладах загальної середньої освіти  здобувають освіту у спеціальних класах 931 дитина, за індивідуальною формою навчання (педагогічний патронаж) організовано навчання 333 дитини, на інклюзивній формі навчання перебуває 245 дітей. Таким чином,  батькам  дітей з особливими освітніми потребами запропоновано широкий спектр закладів та форм навчання для задоволення потреб дітей. У розрізі районів це виглядає наступним чином.</w:t>
      </w:r>
    </w:p>
    <w:p w:rsidR="004E0663" w:rsidRPr="00DC6FA0" w:rsidRDefault="004E0663" w:rsidP="004E0663">
      <w:pPr>
        <w:pStyle w:val="ECStandardParagraphLeft"/>
        <w:spacing w:after="0" w:line="240" w:lineRule="auto"/>
        <w:jc w:val="both"/>
        <w:rPr>
          <w:rFonts w:ascii="Times New Roman" w:hAnsi="Times New Roman" w:cs="Times New Roman"/>
          <w:sz w:val="28"/>
          <w:szCs w:val="28"/>
          <w:lang w:val="uk-UA"/>
        </w:rPr>
      </w:pPr>
      <w:r w:rsidRPr="00DC6FA0">
        <w:rPr>
          <w:rFonts w:ascii="Times New Roman" w:hAnsi="Times New Roman" w:cs="Times New Roman"/>
          <w:sz w:val="28"/>
          <w:szCs w:val="28"/>
          <w:lang w:val="uk-UA"/>
        </w:rPr>
        <w:t xml:space="preserve"> </w:t>
      </w:r>
    </w:p>
    <w:tbl>
      <w:tblPr>
        <w:tblW w:w="1100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
        <w:gridCol w:w="693"/>
        <w:gridCol w:w="740"/>
        <w:gridCol w:w="507"/>
        <w:gridCol w:w="691"/>
        <w:gridCol w:w="707"/>
        <w:gridCol w:w="819"/>
        <w:gridCol w:w="577"/>
        <w:gridCol w:w="691"/>
        <w:gridCol w:w="691"/>
        <w:gridCol w:w="764"/>
        <w:gridCol w:w="617"/>
        <w:gridCol w:w="691"/>
        <w:gridCol w:w="691"/>
        <w:gridCol w:w="691"/>
      </w:tblGrid>
      <w:tr w:rsidR="00B612A9" w:rsidRPr="00DC6FA0" w:rsidTr="00B612A9">
        <w:trPr>
          <w:trHeight w:val="373"/>
        </w:trPr>
        <w:tc>
          <w:tcPr>
            <w:tcW w:w="1434" w:type="dxa"/>
            <w:vMerge w:val="restart"/>
            <w:vAlign w:val="center"/>
          </w:tcPr>
          <w:p w:rsidR="004E0663" w:rsidRPr="00DC6FA0" w:rsidRDefault="004E0663" w:rsidP="000D2200">
            <w:pPr>
              <w:jc w:val="center"/>
              <w:rPr>
                <w:rFonts w:ascii="Arial Narrow" w:hAnsi="Arial Narrow" w:cs="Times New Roman"/>
                <w:i/>
                <w:sz w:val="20"/>
                <w:szCs w:val="20"/>
              </w:rPr>
            </w:pPr>
            <w:r w:rsidRPr="00DC6FA0">
              <w:rPr>
                <w:rFonts w:ascii="Arial Narrow" w:hAnsi="Arial Narrow" w:cs="Times New Roman"/>
                <w:i/>
                <w:sz w:val="20"/>
                <w:szCs w:val="20"/>
              </w:rPr>
              <w:t>Форма</w:t>
            </w:r>
          </w:p>
        </w:tc>
        <w:tc>
          <w:tcPr>
            <w:tcW w:w="1433" w:type="dxa"/>
            <w:gridSpan w:val="2"/>
            <w:vAlign w:val="center"/>
          </w:tcPr>
          <w:p w:rsidR="004E0663" w:rsidRPr="00DC6FA0" w:rsidRDefault="004E0663" w:rsidP="000D2200">
            <w:pPr>
              <w:jc w:val="center"/>
              <w:rPr>
                <w:rFonts w:ascii="Arial Narrow" w:hAnsi="Arial Narrow" w:cs="Times New Roman"/>
                <w:i/>
                <w:sz w:val="20"/>
                <w:szCs w:val="20"/>
              </w:rPr>
            </w:pPr>
            <w:r w:rsidRPr="00DC6FA0">
              <w:rPr>
                <w:rFonts w:ascii="Arial Narrow" w:hAnsi="Arial Narrow" w:cs="Times New Roman"/>
                <w:i/>
                <w:sz w:val="20"/>
                <w:szCs w:val="20"/>
              </w:rPr>
              <w:t>Довгинцівський</w:t>
            </w:r>
          </w:p>
        </w:tc>
        <w:tc>
          <w:tcPr>
            <w:tcW w:w="1198" w:type="dxa"/>
            <w:gridSpan w:val="2"/>
            <w:vAlign w:val="center"/>
          </w:tcPr>
          <w:p w:rsidR="004E0663" w:rsidRPr="00DC6FA0" w:rsidRDefault="004E0663" w:rsidP="000D2200">
            <w:pPr>
              <w:jc w:val="center"/>
              <w:rPr>
                <w:rFonts w:ascii="Arial Narrow" w:hAnsi="Arial Narrow" w:cs="Times New Roman"/>
                <w:i/>
                <w:sz w:val="20"/>
                <w:szCs w:val="20"/>
              </w:rPr>
            </w:pPr>
            <w:r w:rsidRPr="00DC6FA0">
              <w:rPr>
                <w:rFonts w:ascii="Arial Narrow" w:hAnsi="Arial Narrow" w:cs="Times New Roman"/>
                <w:i/>
                <w:sz w:val="20"/>
                <w:szCs w:val="20"/>
              </w:rPr>
              <w:t>Інгулецький</w:t>
            </w:r>
          </w:p>
        </w:tc>
        <w:tc>
          <w:tcPr>
            <w:tcW w:w="1526" w:type="dxa"/>
            <w:gridSpan w:val="2"/>
            <w:vAlign w:val="center"/>
          </w:tcPr>
          <w:p w:rsidR="004E0663" w:rsidRPr="00DC6FA0" w:rsidRDefault="004E0663" w:rsidP="000D2200">
            <w:pPr>
              <w:jc w:val="center"/>
              <w:rPr>
                <w:rFonts w:ascii="Arial Narrow" w:hAnsi="Arial Narrow" w:cs="Times New Roman"/>
                <w:i/>
                <w:sz w:val="20"/>
                <w:szCs w:val="20"/>
              </w:rPr>
            </w:pPr>
            <w:r w:rsidRPr="00DC6FA0">
              <w:rPr>
                <w:rFonts w:ascii="Arial Narrow" w:hAnsi="Arial Narrow" w:cs="Times New Roman"/>
                <w:i/>
                <w:sz w:val="20"/>
                <w:szCs w:val="20"/>
              </w:rPr>
              <w:t>Металургійний</w:t>
            </w:r>
          </w:p>
        </w:tc>
        <w:tc>
          <w:tcPr>
            <w:tcW w:w="1268" w:type="dxa"/>
            <w:gridSpan w:val="2"/>
            <w:vAlign w:val="center"/>
          </w:tcPr>
          <w:p w:rsidR="004E0663" w:rsidRPr="00DC6FA0" w:rsidRDefault="004E0663" w:rsidP="000D2200">
            <w:pPr>
              <w:jc w:val="center"/>
              <w:rPr>
                <w:rFonts w:ascii="Arial Narrow" w:hAnsi="Arial Narrow" w:cs="Times New Roman"/>
                <w:i/>
                <w:sz w:val="20"/>
                <w:szCs w:val="20"/>
              </w:rPr>
            </w:pPr>
            <w:r w:rsidRPr="00DC6FA0">
              <w:rPr>
                <w:rFonts w:ascii="Arial Narrow" w:hAnsi="Arial Narrow" w:cs="Times New Roman"/>
                <w:i/>
                <w:sz w:val="20"/>
                <w:szCs w:val="20"/>
              </w:rPr>
              <w:t>Покровський</w:t>
            </w:r>
          </w:p>
        </w:tc>
        <w:tc>
          <w:tcPr>
            <w:tcW w:w="1455" w:type="dxa"/>
            <w:gridSpan w:val="2"/>
            <w:vAlign w:val="center"/>
          </w:tcPr>
          <w:p w:rsidR="004E0663" w:rsidRPr="00DC6FA0" w:rsidRDefault="004E0663" w:rsidP="000D2200">
            <w:pPr>
              <w:jc w:val="center"/>
              <w:rPr>
                <w:rFonts w:ascii="Arial Narrow" w:hAnsi="Arial Narrow" w:cs="Times New Roman"/>
                <w:i/>
                <w:sz w:val="20"/>
                <w:szCs w:val="20"/>
              </w:rPr>
            </w:pPr>
            <w:r w:rsidRPr="00DC6FA0">
              <w:rPr>
                <w:rFonts w:ascii="Arial Narrow" w:hAnsi="Arial Narrow" w:cs="Times New Roman"/>
                <w:i/>
                <w:sz w:val="20"/>
                <w:szCs w:val="20"/>
              </w:rPr>
              <w:t>Саксаганський</w:t>
            </w:r>
          </w:p>
        </w:tc>
        <w:tc>
          <w:tcPr>
            <w:tcW w:w="1308" w:type="dxa"/>
            <w:gridSpan w:val="2"/>
            <w:vAlign w:val="center"/>
          </w:tcPr>
          <w:p w:rsidR="004E0663" w:rsidRPr="00DC6FA0" w:rsidRDefault="004E0663" w:rsidP="000D2200">
            <w:pPr>
              <w:jc w:val="center"/>
              <w:rPr>
                <w:rFonts w:ascii="Arial Narrow" w:hAnsi="Arial Narrow" w:cs="Times New Roman"/>
                <w:i/>
                <w:sz w:val="20"/>
                <w:szCs w:val="20"/>
              </w:rPr>
            </w:pPr>
            <w:r w:rsidRPr="00DC6FA0">
              <w:rPr>
                <w:rFonts w:ascii="Arial Narrow" w:hAnsi="Arial Narrow" w:cs="Times New Roman"/>
                <w:i/>
                <w:sz w:val="20"/>
                <w:szCs w:val="20"/>
              </w:rPr>
              <w:t>Тернівський</w:t>
            </w:r>
          </w:p>
        </w:tc>
        <w:tc>
          <w:tcPr>
            <w:tcW w:w="1382" w:type="dxa"/>
            <w:gridSpan w:val="2"/>
            <w:vAlign w:val="center"/>
          </w:tcPr>
          <w:p w:rsidR="004E0663" w:rsidRPr="00DC6FA0" w:rsidRDefault="004E0663" w:rsidP="000D2200">
            <w:pPr>
              <w:jc w:val="center"/>
              <w:rPr>
                <w:rFonts w:ascii="Arial Narrow" w:hAnsi="Arial Narrow" w:cs="Times New Roman"/>
                <w:i/>
                <w:sz w:val="20"/>
                <w:szCs w:val="20"/>
              </w:rPr>
            </w:pPr>
            <w:r w:rsidRPr="00DC6FA0">
              <w:rPr>
                <w:rFonts w:ascii="Arial Narrow" w:hAnsi="Arial Narrow" w:cs="Times New Roman"/>
                <w:i/>
                <w:sz w:val="20"/>
                <w:szCs w:val="20"/>
              </w:rPr>
              <w:t>Центрально-Міський</w:t>
            </w:r>
          </w:p>
        </w:tc>
      </w:tr>
      <w:tr w:rsidR="00B612A9" w:rsidRPr="00DC6FA0" w:rsidTr="00B612A9">
        <w:trPr>
          <w:trHeight w:val="373"/>
        </w:trPr>
        <w:tc>
          <w:tcPr>
            <w:tcW w:w="1434" w:type="dxa"/>
            <w:vMerge/>
          </w:tcPr>
          <w:p w:rsidR="004E0663" w:rsidRPr="00DC6FA0" w:rsidRDefault="004E0663" w:rsidP="000D2200">
            <w:pPr>
              <w:rPr>
                <w:rFonts w:ascii="Arial Narrow" w:hAnsi="Arial Narrow" w:cs="Times New Roman"/>
                <w:sz w:val="20"/>
                <w:szCs w:val="20"/>
              </w:rPr>
            </w:pPr>
          </w:p>
        </w:tc>
        <w:tc>
          <w:tcPr>
            <w:tcW w:w="1433" w:type="dxa"/>
            <w:gridSpan w:val="2"/>
          </w:tcPr>
          <w:p w:rsidR="004E0663" w:rsidRPr="00DC6FA0" w:rsidRDefault="004E0663" w:rsidP="000D2200">
            <w:pPr>
              <w:jc w:val="center"/>
              <w:rPr>
                <w:rFonts w:ascii="Arial Narrow" w:hAnsi="Arial Narrow" w:cs="Times New Roman"/>
                <w:sz w:val="20"/>
                <w:szCs w:val="20"/>
              </w:rPr>
            </w:pPr>
            <w:r w:rsidRPr="00DC6FA0">
              <w:rPr>
                <w:rFonts w:ascii="Arial Narrow" w:hAnsi="Arial Narrow" w:cs="Times New Roman"/>
                <w:sz w:val="20"/>
                <w:szCs w:val="20"/>
              </w:rPr>
              <w:t>кількість</w:t>
            </w:r>
          </w:p>
        </w:tc>
        <w:tc>
          <w:tcPr>
            <w:tcW w:w="1198" w:type="dxa"/>
            <w:gridSpan w:val="2"/>
          </w:tcPr>
          <w:p w:rsidR="004E0663" w:rsidRPr="00DC6FA0" w:rsidRDefault="004E0663" w:rsidP="000D2200">
            <w:pPr>
              <w:jc w:val="center"/>
              <w:rPr>
                <w:rFonts w:ascii="Arial Narrow" w:hAnsi="Arial Narrow" w:cs="Times New Roman"/>
                <w:sz w:val="20"/>
                <w:szCs w:val="20"/>
              </w:rPr>
            </w:pPr>
            <w:r w:rsidRPr="00DC6FA0">
              <w:rPr>
                <w:rFonts w:ascii="Arial Narrow" w:hAnsi="Arial Narrow" w:cs="Times New Roman"/>
                <w:sz w:val="20"/>
                <w:szCs w:val="20"/>
              </w:rPr>
              <w:t>кількість</w:t>
            </w:r>
          </w:p>
        </w:tc>
        <w:tc>
          <w:tcPr>
            <w:tcW w:w="1526" w:type="dxa"/>
            <w:gridSpan w:val="2"/>
          </w:tcPr>
          <w:p w:rsidR="004E0663" w:rsidRPr="00DC6FA0" w:rsidRDefault="004E0663" w:rsidP="000D2200">
            <w:pPr>
              <w:jc w:val="center"/>
              <w:rPr>
                <w:rFonts w:ascii="Arial Narrow" w:hAnsi="Arial Narrow" w:cs="Times New Roman"/>
                <w:sz w:val="20"/>
                <w:szCs w:val="20"/>
              </w:rPr>
            </w:pPr>
            <w:r w:rsidRPr="00DC6FA0">
              <w:rPr>
                <w:rFonts w:ascii="Arial Narrow" w:hAnsi="Arial Narrow" w:cs="Times New Roman"/>
                <w:sz w:val="20"/>
                <w:szCs w:val="20"/>
              </w:rPr>
              <w:t>кількість</w:t>
            </w:r>
          </w:p>
        </w:tc>
        <w:tc>
          <w:tcPr>
            <w:tcW w:w="1268" w:type="dxa"/>
            <w:gridSpan w:val="2"/>
          </w:tcPr>
          <w:p w:rsidR="004E0663" w:rsidRPr="00DC6FA0" w:rsidRDefault="004E0663" w:rsidP="000D2200">
            <w:pPr>
              <w:jc w:val="center"/>
              <w:rPr>
                <w:rFonts w:ascii="Arial Narrow" w:hAnsi="Arial Narrow" w:cs="Times New Roman"/>
                <w:sz w:val="20"/>
                <w:szCs w:val="20"/>
              </w:rPr>
            </w:pPr>
            <w:r w:rsidRPr="00DC6FA0">
              <w:rPr>
                <w:rFonts w:ascii="Arial Narrow" w:hAnsi="Arial Narrow" w:cs="Times New Roman"/>
                <w:sz w:val="20"/>
                <w:szCs w:val="20"/>
              </w:rPr>
              <w:t>кількість</w:t>
            </w:r>
          </w:p>
        </w:tc>
        <w:tc>
          <w:tcPr>
            <w:tcW w:w="1455" w:type="dxa"/>
            <w:gridSpan w:val="2"/>
          </w:tcPr>
          <w:p w:rsidR="004E0663" w:rsidRPr="00DC6FA0" w:rsidRDefault="004E0663" w:rsidP="000D2200">
            <w:pPr>
              <w:jc w:val="center"/>
              <w:rPr>
                <w:rFonts w:ascii="Arial Narrow" w:hAnsi="Arial Narrow" w:cs="Times New Roman"/>
                <w:sz w:val="20"/>
                <w:szCs w:val="20"/>
              </w:rPr>
            </w:pPr>
            <w:r w:rsidRPr="00DC6FA0">
              <w:rPr>
                <w:rFonts w:ascii="Arial Narrow" w:hAnsi="Arial Narrow" w:cs="Times New Roman"/>
                <w:sz w:val="20"/>
                <w:szCs w:val="20"/>
              </w:rPr>
              <w:t>кількість</w:t>
            </w:r>
          </w:p>
        </w:tc>
        <w:tc>
          <w:tcPr>
            <w:tcW w:w="1308" w:type="dxa"/>
            <w:gridSpan w:val="2"/>
          </w:tcPr>
          <w:p w:rsidR="004E0663" w:rsidRPr="00DC6FA0" w:rsidRDefault="004E0663" w:rsidP="000D2200">
            <w:pPr>
              <w:jc w:val="center"/>
              <w:rPr>
                <w:rFonts w:ascii="Arial Narrow" w:hAnsi="Arial Narrow" w:cs="Times New Roman"/>
                <w:sz w:val="20"/>
                <w:szCs w:val="20"/>
              </w:rPr>
            </w:pPr>
            <w:r w:rsidRPr="00DC6FA0">
              <w:rPr>
                <w:rFonts w:ascii="Arial Narrow" w:hAnsi="Arial Narrow" w:cs="Times New Roman"/>
                <w:sz w:val="20"/>
                <w:szCs w:val="20"/>
              </w:rPr>
              <w:t>кількість</w:t>
            </w:r>
          </w:p>
        </w:tc>
        <w:tc>
          <w:tcPr>
            <w:tcW w:w="1382" w:type="dxa"/>
            <w:gridSpan w:val="2"/>
          </w:tcPr>
          <w:p w:rsidR="004E0663" w:rsidRPr="00DC6FA0" w:rsidRDefault="004E0663" w:rsidP="000D2200">
            <w:pPr>
              <w:jc w:val="center"/>
              <w:rPr>
                <w:rFonts w:ascii="Arial Narrow" w:hAnsi="Arial Narrow" w:cs="Times New Roman"/>
                <w:sz w:val="20"/>
                <w:szCs w:val="20"/>
              </w:rPr>
            </w:pPr>
            <w:r w:rsidRPr="00DC6FA0">
              <w:rPr>
                <w:rFonts w:ascii="Arial Narrow" w:hAnsi="Arial Narrow" w:cs="Times New Roman"/>
                <w:sz w:val="20"/>
                <w:szCs w:val="20"/>
              </w:rPr>
              <w:t>кількість</w:t>
            </w:r>
          </w:p>
        </w:tc>
      </w:tr>
      <w:tr w:rsidR="00B612A9" w:rsidRPr="00DC6FA0" w:rsidTr="00B612A9">
        <w:trPr>
          <w:cantSplit/>
          <w:trHeight w:val="927"/>
        </w:trPr>
        <w:tc>
          <w:tcPr>
            <w:tcW w:w="1434" w:type="dxa"/>
            <w:vMerge/>
          </w:tcPr>
          <w:p w:rsidR="004E0663" w:rsidRPr="00DC6FA0" w:rsidRDefault="004E0663" w:rsidP="000D2200">
            <w:pPr>
              <w:rPr>
                <w:rFonts w:ascii="Arial Narrow" w:hAnsi="Arial Narrow" w:cs="Times New Roman"/>
                <w:sz w:val="20"/>
                <w:szCs w:val="20"/>
              </w:rPr>
            </w:pPr>
          </w:p>
        </w:tc>
        <w:tc>
          <w:tcPr>
            <w:tcW w:w="693" w:type="dxa"/>
            <w:textDirection w:val="btLr"/>
          </w:tcPr>
          <w:p w:rsidR="004E0663" w:rsidRPr="00DC6FA0" w:rsidRDefault="004E0663" w:rsidP="000D2200">
            <w:pPr>
              <w:ind w:left="113" w:right="113"/>
              <w:jc w:val="center"/>
              <w:rPr>
                <w:rFonts w:ascii="Arial Narrow" w:hAnsi="Arial Narrow" w:cs="Times New Roman"/>
                <w:sz w:val="20"/>
                <w:szCs w:val="20"/>
              </w:rPr>
            </w:pPr>
            <w:r w:rsidRPr="00DC6FA0">
              <w:rPr>
                <w:rFonts w:ascii="Arial Narrow" w:hAnsi="Arial Narrow" w:cs="Times New Roman"/>
                <w:sz w:val="20"/>
                <w:szCs w:val="20"/>
              </w:rPr>
              <w:t>закладів</w:t>
            </w:r>
          </w:p>
        </w:tc>
        <w:tc>
          <w:tcPr>
            <w:tcW w:w="740" w:type="dxa"/>
            <w:textDirection w:val="btLr"/>
          </w:tcPr>
          <w:p w:rsidR="004E0663" w:rsidRPr="00DC6FA0" w:rsidRDefault="004E0663" w:rsidP="000D2200">
            <w:pPr>
              <w:ind w:left="113" w:right="113"/>
              <w:jc w:val="center"/>
              <w:rPr>
                <w:rFonts w:ascii="Arial Narrow" w:hAnsi="Arial Narrow" w:cs="Times New Roman"/>
                <w:sz w:val="20"/>
                <w:szCs w:val="20"/>
              </w:rPr>
            </w:pPr>
            <w:r w:rsidRPr="00DC6FA0">
              <w:rPr>
                <w:rFonts w:ascii="Arial Narrow" w:hAnsi="Arial Narrow" w:cs="Times New Roman"/>
                <w:sz w:val="20"/>
                <w:szCs w:val="20"/>
              </w:rPr>
              <w:t>дітей</w:t>
            </w:r>
          </w:p>
        </w:tc>
        <w:tc>
          <w:tcPr>
            <w:tcW w:w="507" w:type="dxa"/>
            <w:textDirection w:val="btLr"/>
          </w:tcPr>
          <w:p w:rsidR="004E0663" w:rsidRPr="00DC6FA0" w:rsidRDefault="004E0663" w:rsidP="000D2200">
            <w:pPr>
              <w:ind w:left="113" w:right="113"/>
              <w:jc w:val="center"/>
              <w:rPr>
                <w:rFonts w:ascii="Arial Narrow" w:hAnsi="Arial Narrow" w:cs="Times New Roman"/>
                <w:sz w:val="20"/>
                <w:szCs w:val="20"/>
              </w:rPr>
            </w:pPr>
            <w:r w:rsidRPr="00DC6FA0">
              <w:rPr>
                <w:rFonts w:ascii="Arial Narrow" w:hAnsi="Arial Narrow" w:cs="Times New Roman"/>
                <w:sz w:val="20"/>
                <w:szCs w:val="20"/>
              </w:rPr>
              <w:t>закладів</w:t>
            </w:r>
          </w:p>
        </w:tc>
        <w:tc>
          <w:tcPr>
            <w:tcW w:w="691" w:type="dxa"/>
            <w:textDirection w:val="btLr"/>
          </w:tcPr>
          <w:p w:rsidR="004E0663" w:rsidRPr="00DC6FA0" w:rsidRDefault="004E0663" w:rsidP="000D2200">
            <w:pPr>
              <w:ind w:left="113" w:right="113"/>
              <w:jc w:val="center"/>
              <w:rPr>
                <w:rFonts w:ascii="Arial Narrow" w:hAnsi="Arial Narrow" w:cs="Times New Roman"/>
                <w:sz w:val="20"/>
                <w:szCs w:val="20"/>
              </w:rPr>
            </w:pPr>
            <w:r w:rsidRPr="00DC6FA0">
              <w:rPr>
                <w:rFonts w:ascii="Arial Narrow" w:hAnsi="Arial Narrow" w:cs="Times New Roman"/>
                <w:sz w:val="20"/>
                <w:szCs w:val="20"/>
              </w:rPr>
              <w:t>дітей</w:t>
            </w:r>
          </w:p>
        </w:tc>
        <w:tc>
          <w:tcPr>
            <w:tcW w:w="707" w:type="dxa"/>
            <w:textDirection w:val="btLr"/>
          </w:tcPr>
          <w:p w:rsidR="004E0663" w:rsidRPr="00DC6FA0" w:rsidRDefault="004E0663" w:rsidP="000D2200">
            <w:pPr>
              <w:ind w:left="113" w:right="113"/>
              <w:jc w:val="center"/>
              <w:rPr>
                <w:rFonts w:ascii="Arial Narrow" w:hAnsi="Arial Narrow" w:cs="Times New Roman"/>
                <w:sz w:val="20"/>
                <w:szCs w:val="20"/>
              </w:rPr>
            </w:pPr>
            <w:r w:rsidRPr="00DC6FA0">
              <w:rPr>
                <w:rFonts w:ascii="Arial Narrow" w:hAnsi="Arial Narrow" w:cs="Times New Roman"/>
                <w:sz w:val="20"/>
                <w:szCs w:val="20"/>
              </w:rPr>
              <w:t>закладів</w:t>
            </w:r>
          </w:p>
        </w:tc>
        <w:tc>
          <w:tcPr>
            <w:tcW w:w="819" w:type="dxa"/>
            <w:textDirection w:val="btLr"/>
          </w:tcPr>
          <w:p w:rsidR="004E0663" w:rsidRPr="00DC6FA0" w:rsidRDefault="004E0663" w:rsidP="000D2200">
            <w:pPr>
              <w:ind w:left="113" w:right="113"/>
              <w:jc w:val="center"/>
              <w:rPr>
                <w:rFonts w:ascii="Arial Narrow" w:hAnsi="Arial Narrow" w:cs="Times New Roman"/>
                <w:sz w:val="20"/>
                <w:szCs w:val="20"/>
              </w:rPr>
            </w:pPr>
            <w:r w:rsidRPr="00DC6FA0">
              <w:rPr>
                <w:rFonts w:ascii="Arial Narrow" w:hAnsi="Arial Narrow" w:cs="Times New Roman"/>
                <w:sz w:val="20"/>
                <w:szCs w:val="20"/>
              </w:rPr>
              <w:t>дітей</w:t>
            </w:r>
          </w:p>
        </w:tc>
        <w:tc>
          <w:tcPr>
            <w:tcW w:w="577" w:type="dxa"/>
            <w:textDirection w:val="btLr"/>
          </w:tcPr>
          <w:p w:rsidR="004E0663" w:rsidRPr="00DC6FA0" w:rsidRDefault="004E0663" w:rsidP="000D2200">
            <w:pPr>
              <w:ind w:left="113" w:right="113"/>
              <w:jc w:val="center"/>
              <w:rPr>
                <w:rFonts w:ascii="Arial Narrow" w:hAnsi="Arial Narrow" w:cs="Times New Roman"/>
                <w:sz w:val="20"/>
                <w:szCs w:val="20"/>
              </w:rPr>
            </w:pPr>
            <w:r w:rsidRPr="00DC6FA0">
              <w:rPr>
                <w:rFonts w:ascii="Arial Narrow" w:hAnsi="Arial Narrow" w:cs="Times New Roman"/>
                <w:sz w:val="20"/>
                <w:szCs w:val="20"/>
              </w:rPr>
              <w:t>закладів</w:t>
            </w:r>
          </w:p>
        </w:tc>
        <w:tc>
          <w:tcPr>
            <w:tcW w:w="691" w:type="dxa"/>
            <w:textDirection w:val="btLr"/>
          </w:tcPr>
          <w:p w:rsidR="004E0663" w:rsidRPr="00DC6FA0" w:rsidRDefault="004E0663" w:rsidP="000D2200">
            <w:pPr>
              <w:ind w:left="113" w:right="113"/>
              <w:jc w:val="center"/>
              <w:rPr>
                <w:rFonts w:ascii="Arial Narrow" w:hAnsi="Arial Narrow" w:cs="Times New Roman"/>
                <w:sz w:val="20"/>
                <w:szCs w:val="20"/>
              </w:rPr>
            </w:pPr>
            <w:r w:rsidRPr="00DC6FA0">
              <w:rPr>
                <w:rFonts w:ascii="Arial Narrow" w:hAnsi="Arial Narrow" w:cs="Times New Roman"/>
                <w:sz w:val="20"/>
                <w:szCs w:val="20"/>
              </w:rPr>
              <w:t>дітей</w:t>
            </w:r>
          </w:p>
        </w:tc>
        <w:tc>
          <w:tcPr>
            <w:tcW w:w="691" w:type="dxa"/>
            <w:textDirection w:val="btLr"/>
          </w:tcPr>
          <w:p w:rsidR="004E0663" w:rsidRPr="00DC6FA0" w:rsidRDefault="004E0663" w:rsidP="000D2200">
            <w:pPr>
              <w:ind w:left="113" w:right="113"/>
              <w:jc w:val="center"/>
              <w:rPr>
                <w:rFonts w:ascii="Arial Narrow" w:hAnsi="Arial Narrow" w:cs="Times New Roman"/>
                <w:sz w:val="20"/>
                <w:szCs w:val="20"/>
              </w:rPr>
            </w:pPr>
            <w:r w:rsidRPr="00DC6FA0">
              <w:rPr>
                <w:rFonts w:ascii="Arial Narrow" w:hAnsi="Arial Narrow" w:cs="Times New Roman"/>
                <w:sz w:val="20"/>
                <w:szCs w:val="20"/>
              </w:rPr>
              <w:t>закладів</w:t>
            </w:r>
          </w:p>
        </w:tc>
        <w:tc>
          <w:tcPr>
            <w:tcW w:w="764" w:type="dxa"/>
            <w:textDirection w:val="btLr"/>
          </w:tcPr>
          <w:p w:rsidR="004E0663" w:rsidRPr="00DC6FA0" w:rsidRDefault="004E0663" w:rsidP="000D2200">
            <w:pPr>
              <w:ind w:left="113" w:right="113"/>
              <w:jc w:val="center"/>
              <w:rPr>
                <w:rFonts w:ascii="Arial Narrow" w:hAnsi="Arial Narrow" w:cs="Times New Roman"/>
                <w:sz w:val="20"/>
                <w:szCs w:val="20"/>
              </w:rPr>
            </w:pPr>
            <w:r w:rsidRPr="00DC6FA0">
              <w:rPr>
                <w:rFonts w:ascii="Arial Narrow" w:hAnsi="Arial Narrow" w:cs="Times New Roman"/>
                <w:sz w:val="20"/>
                <w:szCs w:val="20"/>
              </w:rPr>
              <w:t>дітей</w:t>
            </w:r>
          </w:p>
        </w:tc>
        <w:tc>
          <w:tcPr>
            <w:tcW w:w="617" w:type="dxa"/>
            <w:textDirection w:val="btLr"/>
          </w:tcPr>
          <w:p w:rsidR="004E0663" w:rsidRPr="00DC6FA0" w:rsidRDefault="004E0663" w:rsidP="000D2200">
            <w:pPr>
              <w:ind w:left="113" w:right="113"/>
              <w:jc w:val="center"/>
              <w:rPr>
                <w:rFonts w:ascii="Arial Narrow" w:hAnsi="Arial Narrow" w:cs="Times New Roman"/>
                <w:sz w:val="20"/>
                <w:szCs w:val="20"/>
              </w:rPr>
            </w:pPr>
            <w:r w:rsidRPr="00DC6FA0">
              <w:rPr>
                <w:rFonts w:ascii="Arial Narrow" w:hAnsi="Arial Narrow" w:cs="Times New Roman"/>
                <w:sz w:val="20"/>
                <w:szCs w:val="20"/>
              </w:rPr>
              <w:t>закладів</w:t>
            </w:r>
          </w:p>
        </w:tc>
        <w:tc>
          <w:tcPr>
            <w:tcW w:w="691" w:type="dxa"/>
            <w:textDirection w:val="btLr"/>
          </w:tcPr>
          <w:p w:rsidR="004E0663" w:rsidRPr="00DC6FA0" w:rsidRDefault="004E0663" w:rsidP="000D2200">
            <w:pPr>
              <w:ind w:left="113" w:right="113"/>
              <w:jc w:val="center"/>
              <w:rPr>
                <w:rFonts w:ascii="Arial Narrow" w:hAnsi="Arial Narrow" w:cs="Times New Roman"/>
                <w:sz w:val="20"/>
                <w:szCs w:val="20"/>
              </w:rPr>
            </w:pPr>
            <w:r w:rsidRPr="00DC6FA0">
              <w:rPr>
                <w:rFonts w:ascii="Arial Narrow" w:hAnsi="Arial Narrow" w:cs="Times New Roman"/>
                <w:sz w:val="20"/>
                <w:szCs w:val="20"/>
              </w:rPr>
              <w:t>дітей</w:t>
            </w:r>
          </w:p>
        </w:tc>
        <w:tc>
          <w:tcPr>
            <w:tcW w:w="691" w:type="dxa"/>
            <w:textDirection w:val="btLr"/>
          </w:tcPr>
          <w:p w:rsidR="004E0663" w:rsidRPr="00DC6FA0" w:rsidRDefault="004E0663" w:rsidP="000D2200">
            <w:pPr>
              <w:ind w:left="113" w:right="113"/>
              <w:jc w:val="center"/>
              <w:rPr>
                <w:rFonts w:ascii="Arial Narrow" w:hAnsi="Arial Narrow" w:cs="Times New Roman"/>
                <w:sz w:val="20"/>
                <w:szCs w:val="20"/>
              </w:rPr>
            </w:pPr>
            <w:r w:rsidRPr="00DC6FA0">
              <w:rPr>
                <w:rFonts w:ascii="Arial Narrow" w:hAnsi="Arial Narrow" w:cs="Times New Roman"/>
                <w:sz w:val="20"/>
                <w:szCs w:val="20"/>
              </w:rPr>
              <w:t>закладів</w:t>
            </w:r>
          </w:p>
        </w:tc>
        <w:tc>
          <w:tcPr>
            <w:tcW w:w="691" w:type="dxa"/>
            <w:textDirection w:val="btLr"/>
          </w:tcPr>
          <w:p w:rsidR="004E0663" w:rsidRPr="00DC6FA0" w:rsidRDefault="004E0663" w:rsidP="000D2200">
            <w:pPr>
              <w:ind w:left="113" w:right="113"/>
              <w:jc w:val="center"/>
              <w:rPr>
                <w:rFonts w:ascii="Arial Narrow" w:hAnsi="Arial Narrow" w:cs="Times New Roman"/>
                <w:sz w:val="20"/>
                <w:szCs w:val="20"/>
              </w:rPr>
            </w:pPr>
            <w:r w:rsidRPr="00DC6FA0">
              <w:rPr>
                <w:rFonts w:ascii="Arial Narrow" w:hAnsi="Arial Narrow" w:cs="Times New Roman"/>
                <w:sz w:val="20"/>
                <w:szCs w:val="20"/>
              </w:rPr>
              <w:t>дітей</w:t>
            </w:r>
          </w:p>
        </w:tc>
      </w:tr>
      <w:tr w:rsidR="00B612A9" w:rsidRPr="00DC6FA0" w:rsidTr="00B612A9">
        <w:trPr>
          <w:trHeight w:val="238"/>
        </w:trPr>
        <w:tc>
          <w:tcPr>
            <w:tcW w:w="1434"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 xml:space="preserve">інклюзивна </w:t>
            </w:r>
          </w:p>
        </w:tc>
        <w:tc>
          <w:tcPr>
            <w:tcW w:w="693"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3</w:t>
            </w:r>
          </w:p>
        </w:tc>
        <w:tc>
          <w:tcPr>
            <w:tcW w:w="740"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8</w:t>
            </w:r>
          </w:p>
        </w:tc>
        <w:tc>
          <w:tcPr>
            <w:tcW w:w="507"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7</w:t>
            </w:r>
          </w:p>
        </w:tc>
        <w:tc>
          <w:tcPr>
            <w:tcW w:w="691"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35</w:t>
            </w:r>
          </w:p>
        </w:tc>
        <w:tc>
          <w:tcPr>
            <w:tcW w:w="707"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6</w:t>
            </w:r>
          </w:p>
        </w:tc>
        <w:tc>
          <w:tcPr>
            <w:tcW w:w="819"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13</w:t>
            </w:r>
          </w:p>
        </w:tc>
        <w:tc>
          <w:tcPr>
            <w:tcW w:w="577"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6</w:t>
            </w:r>
          </w:p>
        </w:tc>
        <w:tc>
          <w:tcPr>
            <w:tcW w:w="691"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25</w:t>
            </w:r>
          </w:p>
        </w:tc>
        <w:tc>
          <w:tcPr>
            <w:tcW w:w="691"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11</w:t>
            </w:r>
          </w:p>
        </w:tc>
        <w:tc>
          <w:tcPr>
            <w:tcW w:w="764"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44</w:t>
            </w:r>
          </w:p>
        </w:tc>
        <w:tc>
          <w:tcPr>
            <w:tcW w:w="617"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10</w:t>
            </w:r>
          </w:p>
        </w:tc>
        <w:tc>
          <w:tcPr>
            <w:tcW w:w="691"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65</w:t>
            </w:r>
          </w:p>
        </w:tc>
        <w:tc>
          <w:tcPr>
            <w:tcW w:w="691"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15</w:t>
            </w:r>
          </w:p>
        </w:tc>
        <w:tc>
          <w:tcPr>
            <w:tcW w:w="691"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55</w:t>
            </w:r>
          </w:p>
        </w:tc>
      </w:tr>
      <w:tr w:rsidR="00B612A9" w:rsidRPr="00DC6FA0" w:rsidTr="00B612A9">
        <w:trPr>
          <w:trHeight w:val="231"/>
        </w:trPr>
        <w:tc>
          <w:tcPr>
            <w:tcW w:w="1434"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індивідуальна</w:t>
            </w:r>
          </w:p>
        </w:tc>
        <w:tc>
          <w:tcPr>
            <w:tcW w:w="693"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13</w:t>
            </w:r>
          </w:p>
        </w:tc>
        <w:tc>
          <w:tcPr>
            <w:tcW w:w="740"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63</w:t>
            </w:r>
          </w:p>
        </w:tc>
        <w:tc>
          <w:tcPr>
            <w:tcW w:w="507"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9</w:t>
            </w:r>
          </w:p>
        </w:tc>
        <w:tc>
          <w:tcPr>
            <w:tcW w:w="691"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22</w:t>
            </w:r>
          </w:p>
        </w:tc>
        <w:tc>
          <w:tcPr>
            <w:tcW w:w="707"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9</w:t>
            </w:r>
          </w:p>
        </w:tc>
        <w:tc>
          <w:tcPr>
            <w:tcW w:w="819"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28</w:t>
            </w:r>
          </w:p>
        </w:tc>
        <w:tc>
          <w:tcPr>
            <w:tcW w:w="577"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15</w:t>
            </w:r>
          </w:p>
        </w:tc>
        <w:tc>
          <w:tcPr>
            <w:tcW w:w="691"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34</w:t>
            </w:r>
          </w:p>
        </w:tc>
        <w:tc>
          <w:tcPr>
            <w:tcW w:w="691"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19</w:t>
            </w:r>
          </w:p>
        </w:tc>
        <w:tc>
          <w:tcPr>
            <w:tcW w:w="764"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64</w:t>
            </w:r>
          </w:p>
        </w:tc>
        <w:tc>
          <w:tcPr>
            <w:tcW w:w="617"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14</w:t>
            </w:r>
          </w:p>
        </w:tc>
        <w:tc>
          <w:tcPr>
            <w:tcW w:w="691"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63</w:t>
            </w:r>
          </w:p>
        </w:tc>
        <w:tc>
          <w:tcPr>
            <w:tcW w:w="691"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11</w:t>
            </w:r>
          </w:p>
        </w:tc>
        <w:tc>
          <w:tcPr>
            <w:tcW w:w="691"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59</w:t>
            </w:r>
          </w:p>
        </w:tc>
      </w:tr>
      <w:tr w:rsidR="00B612A9" w:rsidRPr="00DC6FA0" w:rsidTr="00B612A9">
        <w:trPr>
          <w:trHeight w:val="156"/>
        </w:trPr>
        <w:tc>
          <w:tcPr>
            <w:tcW w:w="1434"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спеціальна</w:t>
            </w:r>
          </w:p>
        </w:tc>
        <w:tc>
          <w:tcPr>
            <w:tcW w:w="693"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6</w:t>
            </w:r>
          </w:p>
        </w:tc>
        <w:tc>
          <w:tcPr>
            <w:tcW w:w="740"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339</w:t>
            </w:r>
          </w:p>
        </w:tc>
        <w:tc>
          <w:tcPr>
            <w:tcW w:w="507"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w:t>
            </w:r>
          </w:p>
        </w:tc>
        <w:tc>
          <w:tcPr>
            <w:tcW w:w="691"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w:t>
            </w:r>
          </w:p>
        </w:tc>
        <w:tc>
          <w:tcPr>
            <w:tcW w:w="707"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1</w:t>
            </w:r>
          </w:p>
        </w:tc>
        <w:tc>
          <w:tcPr>
            <w:tcW w:w="819"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175</w:t>
            </w:r>
          </w:p>
        </w:tc>
        <w:tc>
          <w:tcPr>
            <w:tcW w:w="577"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5</w:t>
            </w:r>
          </w:p>
        </w:tc>
        <w:tc>
          <w:tcPr>
            <w:tcW w:w="691"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291</w:t>
            </w:r>
          </w:p>
        </w:tc>
        <w:tc>
          <w:tcPr>
            <w:tcW w:w="691"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1</w:t>
            </w:r>
          </w:p>
        </w:tc>
        <w:tc>
          <w:tcPr>
            <w:tcW w:w="764"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44</w:t>
            </w:r>
          </w:p>
        </w:tc>
        <w:tc>
          <w:tcPr>
            <w:tcW w:w="617"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2</w:t>
            </w:r>
          </w:p>
        </w:tc>
        <w:tc>
          <w:tcPr>
            <w:tcW w:w="691"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82</w:t>
            </w:r>
          </w:p>
        </w:tc>
        <w:tc>
          <w:tcPr>
            <w:tcW w:w="691"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w:t>
            </w:r>
          </w:p>
        </w:tc>
        <w:tc>
          <w:tcPr>
            <w:tcW w:w="691" w:type="dxa"/>
          </w:tcPr>
          <w:p w:rsidR="004E0663" w:rsidRPr="00DC6FA0" w:rsidRDefault="004E0663" w:rsidP="000D2200">
            <w:pPr>
              <w:rPr>
                <w:rFonts w:ascii="Arial Narrow" w:hAnsi="Arial Narrow" w:cs="Times New Roman"/>
                <w:sz w:val="20"/>
                <w:szCs w:val="20"/>
              </w:rPr>
            </w:pPr>
            <w:r w:rsidRPr="00DC6FA0">
              <w:rPr>
                <w:rFonts w:ascii="Arial Narrow" w:hAnsi="Arial Narrow" w:cs="Times New Roman"/>
                <w:sz w:val="20"/>
                <w:szCs w:val="20"/>
              </w:rPr>
              <w:t>-</w:t>
            </w:r>
          </w:p>
        </w:tc>
      </w:tr>
    </w:tbl>
    <w:p w:rsidR="004E0663" w:rsidRPr="00DC6FA0" w:rsidRDefault="004E0663" w:rsidP="004E0663">
      <w:pPr>
        <w:spacing w:after="0" w:line="240" w:lineRule="auto"/>
        <w:rPr>
          <w:rFonts w:ascii="Times New Roman" w:hAnsi="Times New Roman" w:cs="Times New Roman"/>
          <w:sz w:val="28"/>
          <w:szCs w:val="28"/>
        </w:rPr>
      </w:pPr>
    </w:p>
    <w:p w:rsidR="00895E41" w:rsidRDefault="00895E41" w:rsidP="00895E41">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Департаментом освіти і науки за 3 роки проведено значну роботу щодо наближення освітніх послуг для дітей з особливими освітніми потребами до місця проживання дітей. Спостерігається певна тенденція щодо  збільшення кількості дітей, які навчаються за індивідуальною формою (з 191 до 333),</w:t>
      </w:r>
      <w:r w:rsidRPr="00BD16F3">
        <w:rPr>
          <w:rFonts w:ascii="Times New Roman" w:hAnsi="Times New Roman"/>
          <w:sz w:val="28"/>
          <w:szCs w:val="28"/>
        </w:rPr>
        <w:t xml:space="preserve"> </w:t>
      </w:r>
      <w:r>
        <w:rPr>
          <w:rFonts w:ascii="Times New Roman" w:hAnsi="Times New Roman"/>
          <w:sz w:val="28"/>
          <w:szCs w:val="28"/>
        </w:rPr>
        <w:t xml:space="preserve">збільшення кількості  спеціальних класів  та збільшення кількості дітей, які навчаються за інклюзивною формою (з 28 до 245). Головною проблемою отримання якісної освіти дітьми, які мають особливі освітні потреби є </w:t>
      </w:r>
      <w:r>
        <w:rPr>
          <w:rFonts w:ascii="Times New Roman" w:hAnsi="Times New Roman"/>
          <w:sz w:val="28"/>
          <w:szCs w:val="28"/>
        </w:rPr>
        <w:lastRenderedPageBreak/>
        <w:t xml:space="preserve">невиконання навчальних планів в частині надання корекційних послуг, що пов’язано з  </w:t>
      </w:r>
      <w:r w:rsidRPr="00BD3DF0">
        <w:rPr>
          <w:rFonts w:ascii="Times New Roman" w:hAnsi="Times New Roman" w:cs="Times New Roman"/>
          <w:sz w:val="28"/>
          <w:szCs w:val="28"/>
        </w:rPr>
        <w:t>відсут</w:t>
      </w:r>
      <w:r>
        <w:rPr>
          <w:rFonts w:ascii="Times New Roman" w:hAnsi="Times New Roman"/>
          <w:sz w:val="28"/>
          <w:szCs w:val="28"/>
        </w:rPr>
        <w:t>ністю</w:t>
      </w:r>
      <w:r w:rsidRPr="00BD3DF0">
        <w:rPr>
          <w:rFonts w:ascii="Times New Roman" w:hAnsi="Times New Roman" w:cs="Times New Roman"/>
          <w:sz w:val="28"/>
          <w:szCs w:val="28"/>
        </w:rPr>
        <w:t xml:space="preserve"> фахівців </w:t>
      </w:r>
      <w:r>
        <w:rPr>
          <w:rFonts w:ascii="Times New Roman" w:hAnsi="Times New Roman" w:cs="Times New Roman"/>
          <w:sz w:val="28"/>
          <w:szCs w:val="28"/>
        </w:rPr>
        <w:t>корекційної освіти та</w:t>
      </w:r>
      <w:r w:rsidRPr="00BD3DF0">
        <w:rPr>
          <w:rFonts w:ascii="Times New Roman" w:hAnsi="Times New Roman" w:cs="Times New Roman"/>
          <w:sz w:val="28"/>
          <w:szCs w:val="28"/>
        </w:rPr>
        <w:t xml:space="preserve"> асистентів вчителя</w:t>
      </w:r>
      <w:r>
        <w:rPr>
          <w:rFonts w:ascii="Times New Roman" w:hAnsi="Times New Roman"/>
          <w:sz w:val="28"/>
          <w:szCs w:val="28"/>
        </w:rPr>
        <w:t>.</w:t>
      </w:r>
    </w:p>
    <w:p w:rsidR="00C530ED" w:rsidRDefault="00895E41" w:rsidP="00895E41">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Значну роботу щодо надання консультацій педагогам закладів надається  фахівцями КУ «ІРЦ №1» КМР. Цьому сприяє  проведення онлайн-конференцій, </w:t>
      </w:r>
      <w:proofErr w:type="spellStart"/>
      <w:r>
        <w:rPr>
          <w:rFonts w:ascii="Times New Roman" w:hAnsi="Times New Roman"/>
          <w:sz w:val="28"/>
          <w:szCs w:val="28"/>
        </w:rPr>
        <w:t>вебінарів</w:t>
      </w:r>
      <w:proofErr w:type="spellEnd"/>
      <w:r>
        <w:rPr>
          <w:rFonts w:ascii="Times New Roman" w:hAnsi="Times New Roman"/>
          <w:sz w:val="28"/>
          <w:szCs w:val="28"/>
        </w:rPr>
        <w:t xml:space="preserve"> та сайт закладу, який </w:t>
      </w:r>
      <w:r w:rsidR="00940BF9">
        <w:rPr>
          <w:rFonts w:ascii="Times New Roman" w:hAnsi="Times New Roman"/>
          <w:sz w:val="28"/>
          <w:szCs w:val="28"/>
        </w:rPr>
        <w:t>постійно оновлюється.  П</w:t>
      </w:r>
      <w:r>
        <w:rPr>
          <w:rFonts w:ascii="Times New Roman" w:hAnsi="Times New Roman"/>
          <w:sz w:val="28"/>
          <w:szCs w:val="28"/>
        </w:rPr>
        <w:t xml:space="preserve">ід час відвідування закладів було встановлено, що не всі педагоги, які причетні до навчання особливих дітей беруть участь в їх роботі, а про сайт закладу та взагалі про систему надання консультацій та </w:t>
      </w:r>
      <w:r w:rsidR="00C530ED">
        <w:rPr>
          <w:rFonts w:ascii="Times New Roman" w:hAnsi="Times New Roman"/>
          <w:sz w:val="28"/>
          <w:szCs w:val="28"/>
        </w:rPr>
        <w:t>проведення корекційної</w:t>
      </w:r>
      <w:r>
        <w:rPr>
          <w:rFonts w:ascii="Times New Roman" w:hAnsi="Times New Roman"/>
          <w:sz w:val="28"/>
          <w:szCs w:val="28"/>
        </w:rPr>
        <w:t xml:space="preserve"> роботи з дітьми взагалі необізнані.</w:t>
      </w:r>
      <w:r w:rsidR="00C530ED">
        <w:rPr>
          <w:rFonts w:ascii="Times New Roman" w:hAnsi="Times New Roman"/>
          <w:sz w:val="28"/>
          <w:szCs w:val="28"/>
        </w:rPr>
        <w:t xml:space="preserve"> Нажаль, є факти, коли проведена робота щодо визначення рівня розвитку дітей в КУ «ІРЦ №1»КМР залишається без подальшої роботи.   Так обстеження 13 дітей КГ №98</w:t>
      </w:r>
      <w:r w:rsidR="00543501">
        <w:rPr>
          <w:rFonts w:ascii="Times New Roman" w:hAnsi="Times New Roman"/>
          <w:sz w:val="28"/>
          <w:szCs w:val="28"/>
        </w:rPr>
        <w:t xml:space="preserve"> в</w:t>
      </w:r>
      <w:r w:rsidR="00C530ED">
        <w:rPr>
          <w:rFonts w:ascii="Times New Roman" w:hAnsi="Times New Roman"/>
          <w:sz w:val="28"/>
          <w:szCs w:val="28"/>
        </w:rPr>
        <w:t xml:space="preserve"> січні 2020 року, з яких 10 отримали рекомендації щодо </w:t>
      </w:r>
      <w:r w:rsidR="00543501">
        <w:rPr>
          <w:rFonts w:ascii="Times New Roman" w:hAnsi="Times New Roman"/>
          <w:sz w:val="28"/>
          <w:szCs w:val="28"/>
        </w:rPr>
        <w:t>потреби</w:t>
      </w:r>
      <w:r w:rsidR="00C530ED">
        <w:rPr>
          <w:rFonts w:ascii="Times New Roman" w:hAnsi="Times New Roman"/>
          <w:sz w:val="28"/>
          <w:szCs w:val="28"/>
        </w:rPr>
        <w:t xml:space="preserve"> навчання за програмою для дітей з ЗПР, і на даний час навчаються за програмою</w:t>
      </w:r>
      <w:r w:rsidR="00543501">
        <w:rPr>
          <w:rFonts w:ascii="Times New Roman" w:hAnsi="Times New Roman"/>
          <w:sz w:val="28"/>
          <w:szCs w:val="28"/>
        </w:rPr>
        <w:t xml:space="preserve"> загальноосвітньої школи.</w:t>
      </w:r>
      <w:r w:rsidR="00C530ED">
        <w:rPr>
          <w:rFonts w:ascii="Times New Roman" w:hAnsi="Times New Roman"/>
          <w:sz w:val="28"/>
          <w:szCs w:val="28"/>
        </w:rPr>
        <w:t xml:space="preserve">  </w:t>
      </w:r>
      <w:r w:rsidR="00543501">
        <w:rPr>
          <w:rFonts w:ascii="Times New Roman" w:hAnsi="Times New Roman"/>
          <w:sz w:val="28"/>
          <w:szCs w:val="28"/>
        </w:rPr>
        <w:t>Виявлений ф</w:t>
      </w:r>
      <w:r w:rsidR="00C530ED">
        <w:rPr>
          <w:rFonts w:ascii="Times New Roman" w:hAnsi="Times New Roman"/>
          <w:sz w:val="28"/>
          <w:szCs w:val="28"/>
        </w:rPr>
        <w:t>акт</w:t>
      </w:r>
      <w:r w:rsidR="00543501">
        <w:rPr>
          <w:rFonts w:ascii="Times New Roman" w:hAnsi="Times New Roman"/>
          <w:sz w:val="28"/>
          <w:szCs w:val="28"/>
        </w:rPr>
        <w:t xml:space="preserve"> прийняття рішення пед</w:t>
      </w:r>
      <w:r w:rsidR="00940BF9">
        <w:rPr>
          <w:rFonts w:ascii="Times New Roman" w:hAnsi="Times New Roman"/>
          <w:sz w:val="28"/>
          <w:szCs w:val="28"/>
        </w:rPr>
        <w:t>агогічною</w:t>
      </w:r>
      <w:r w:rsidR="00543501">
        <w:rPr>
          <w:rFonts w:ascii="Times New Roman" w:hAnsi="Times New Roman"/>
          <w:sz w:val="28"/>
          <w:szCs w:val="28"/>
        </w:rPr>
        <w:t xml:space="preserve"> рад</w:t>
      </w:r>
      <w:r w:rsidR="00940BF9">
        <w:rPr>
          <w:rFonts w:ascii="Times New Roman" w:hAnsi="Times New Roman"/>
          <w:sz w:val="28"/>
          <w:szCs w:val="28"/>
        </w:rPr>
        <w:t>ою</w:t>
      </w:r>
      <w:r w:rsidR="00543501">
        <w:rPr>
          <w:rFonts w:ascii="Times New Roman" w:hAnsi="Times New Roman"/>
          <w:sz w:val="28"/>
          <w:szCs w:val="28"/>
        </w:rPr>
        <w:t xml:space="preserve"> КГ №98  щодо </w:t>
      </w:r>
      <w:r w:rsidR="00C530ED">
        <w:rPr>
          <w:rFonts w:ascii="Times New Roman" w:hAnsi="Times New Roman"/>
          <w:sz w:val="28"/>
          <w:szCs w:val="28"/>
        </w:rPr>
        <w:t xml:space="preserve"> залишення 3 дітей на повторний курс навчання у першому класі</w:t>
      </w:r>
      <w:r w:rsidR="00543501">
        <w:rPr>
          <w:rFonts w:ascii="Times New Roman" w:hAnsi="Times New Roman"/>
          <w:sz w:val="28"/>
          <w:szCs w:val="28"/>
        </w:rPr>
        <w:t xml:space="preserve"> </w:t>
      </w:r>
      <w:r w:rsidR="00940BF9">
        <w:rPr>
          <w:rFonts w:ascii="Times New Roman" w:hAnsi="Times New Roman"/>
          <w:sz w:val="28"/>
          <w:szCs w:val="28"/>
        </w:rPr>
        <w:t>є</w:t>
      </w:r>
      <w:r w:rsidR="00C530ED">
        <w:rPr>
          <w:rFonts w:ascii="Times New Roman" w:hAnsi="Times New Roman"/>
          <w:sz w:val="28"/>
          <w:szCs w:val="28"/>
        </w:rPr>
        <w:t xml:space="preserve"> порушенням прав дітей. </w:t>
      </w:r>
      <w:r>
        <w:rPr>
          <w:rFonts w:ascii="Times New Roman" w:hAnsi="Times New Roman"/>
          <w:sz w:val="28"/>
          <w:szCs w:val="28"/>
        </w:rPr>
        <w:t xml:space="preserve"> </w:t>
      </w:r>
      <w:r w:rsidR="00C530ED">
        <w:rPr>
          <w:rFonts w:ascii="Times New Roman" w:hAnsi="Times New Roman"/>
          <w:sz w:val="28"/>
          <w:szCs w:val="28"/>
        </w:rPr>
        <w:t xml:space="preserve">Департаментом освіти і науки  надано доручення КУ «ІРЦ №1» КМР щодо надання консультації команді супроводу закладу для проведення відповідної роботи щодо забезпечення прав дітей на освіту, згідно розвитку дитини.  </w:t>
      </w:r>
    </w:p>
    <w:p w:rsidR="00895E41" w:rsidRDefault="00C530ED" w:rsidP="00895E41">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Ф</w:t>
      </w:r>
      <w:r w:rsidR="00895E41">
        <w:rPr>
          <w:rFonts w:ascii="Times New Roman" w:hAnsi="Times New Roman"/>
          <w:sz w:val="28"/>
          <w:szCs w:val="28"/>
        </w:rPr>
        <w:t xml:space="preserve">ахівцями КУ «ІРЦ №1» </w:t>
      </w:r>
      <w:r>
        <w:rPr>
          <w:rFonts w:ascii="Times New Roman" w:hAnsi="Times New Roman"/>
          <w:sz w:val="28"/>
          <w:szCs w:val="28"/>
        </w:rPr>
        <w:t xml:space="preserve">проведено велику роботу щодо своєчасного обстеження </w:t>
      </w:r>
      <w:r w:rsidR="00895E41">
        <w:rPr>
          <w:rFonts w:ascii="Times New Roman" w:hAnsi="Times New Roman"/>
          <w:sz w:val="28"/>
          <w:szCs w:val="28"/>
        </w:rPr>
        <w:t>дітей</w:t>
      </w:r>
      <w:r>
        <w:rPr>
          <w:rFonts w:ascii="Times New Roman" w:hAnsi="Times New Roman"/>
          <w:sz w:val="28"/>
          <w:szCs w:val="28"/>
        </w:rPr>
        <w:t xml:space="preserve"> до початку навчального року</w:t>
      </w:r>
      <w:r w:rsidR="00895E41">
        <w:rPr>
          <w:rFonts w:ascii="Times New Roman" w:hAnsi="Times New Roman"/>
          <w:sz w:val="28"/>
          <w:szCs w:val="28"/>
        </w:rPr>
        <w:t>, з наданням  ретельних рекомендацій щодо розробки індивідуальних програм розвитку дитини (ІПР).  За пропозицією адміністрації КУ «ІРЦ №1» КМР  всі фахівці центру закріплено за окремими районами міста, що сприяє своєчасній роботі щодо надання консультацій командам супроводу. Вибірковий аналіз роботи команд супроводу в закладах загальної середньої освіти виявив потребу подальшого навчання щодо складання ІПР, якою  визначаються цілі навчання дитини саме на підставі її можливостей та потреб. Під час відвідування закладів з інклюзивною формою навчання фахівці відмітили недостатній  рівень забезпечення спеціальними засобами корекції індивідуального призначення за визначеними порушеннями розвитку, невідповідність сенсорних та ресурсних кімнат  вимогам до їх роботи. Особливе занепокоєння викликає факт відс</w:t>
      </w:r>
      <w:r w:rsidR="00940BF9">
        <w:rPr>
          <w:rFonts w:ascii="Times New Roman" w:hAnsi="Times New Roman"/>
          <w:sz w:val="28"/>
          <w:szCs w:val="28"/>
        </w:rPr>
        <w:t>утності асистентів вчителя КГ №№</w:t>
      </w:r>
      <w:r w:rsidR="00895E41">
        <w:rPr>
          <w:rFonts w:ascii="Times New Roman" w:hAnsi="Times New Roman"/>
          <w:sz w:val="28"/>
          <w:szCs w:val="28"/>
        </w:rPr>
        <w:t>13, 63, 82, КЗШ №</w:t>
      </w:r>
      <w:r w:rsidR="00940BF9">
        <w:rPr>
          <w:rFonts w:ascii="Times New Roman" w:hAnsi="Times New Roman"/>
          <w:sz w:val="28"/>
          <w:szCs w:val="28"/>
        </w:rPr>
        <w:t>№</w:t>
      </w:r>
      <w:r w:rsidR="00895E41">
        <w:rPr>
          <w:rFonts w:ascii="Times New Roman" w:hAnsi="Times New Roman"/>
          <w:sz w:val="28"/>
          <w:szCs w:val="28"/>
        </w:rPr>
        <w:t>31,</w:t>
      </w:r>
      <w:r w:rsidR="00940BF9">
        <w:rPr>
          <w:rFonts w:ascii="Times New Roman" w:hAnsi="Times New Roman"/>
          <w:sz w:val="28"/>
          <w:szCs w:val="28"/>
        </w:rPr>
        <w:t xml:space="preserve"> </w:t>
      </w:r>
      <w:r w:rsidR="00895E41">
        <w:rPr>
          <w:rFonts w:ascii="Times New Roman" w:hAnsi="Times New Roman"/>
          <w:sz w:val="28"/>
          <w:szCs w:val="28"/>
        </w:rPr>
        <w:t>51,</w:t>
      </w:r>
      <w:r w:rsidR="00940BF9">
        <w:rPr>
          <w:rFonts w:ascii="Times New Roman" w:hAnsi="Times New Roman"/>
          <w:sz w:val="28"/>
          <w:szCs w:val="28"/>
        </w:rPr>
        <w:t xml:space="preserve"> </w:t>
      </w:r>
      <w:r w:rsidR="00895E41">
        <w:rPr>
          <w:rFonts w:ascii="Times New Roman" w:hAnsi="Times New Roman"/>
          <w:sz w:val="28"/>
          <w:szCs w:val="28"/>
        </w:rPr>
        <w:t>113, 118,12, 121.  За таких обставин здійснення інклюзії  є формальним. З початком року збільшилась кількість звернень батьків з питань організації навчання особливих дітей, що  свідчить на недостатній рівень роз’яснювальної роботи з батьками та відсторонення їх від роботи в команді супроводу. Отримані запити від батьків стануть підґрунтям до побудови роботи як з педагогами так і громадськістю.</w:t>
      </w:r>
    </w:p>
    <w:p w:rsidR="00895E41" w:rsidRDefault="00895E41" w:rsidP="00895E41">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Щодо роботи гімназій з інтернатними відділеннями, слід відзначити що на державному рівні зроблено зауваження щодо  посилення </w:t>
      </w:r>
      <w:r>
        <w:rPr>
          <w:rFonts w:ascii="Times New Roman" w:hAnsi="Times New Roman"/>
          <w:sz w:val="28"/>
          <w:szCs w:val="28"/>
          <w:lang w:eastAsia="zh-CN"/>
        </w:rPr>
        <w:t xml:space="preserve">відповідальності батьків за утримання дітей. Новий Порядок влаштування до інтернатних відділень гімназій </w:t>
      </w:r>
      <w:r w:rsidRPr="00843800">
        <w:rPr>
          <w:rFonts w:ascii="Times New Roman" w:hAnsi="Times New Roman" w:cs="Times New Roman"/>
          <w:sz w:val="28"/>
          <w:szCs w:val="28"/>
        </w:rPr>
        <w:t>покладає на батьків відповідальність за збір документів, необхідних для вирішення питання про зарахування дитини на цілодобове пере</w:t>
      </w:r>
      <w:r>
        <w:rPr>
          <w:rFonts w:ascii="Times New Roman" w:hAnsi="Times New Roman"/>
          <w:sz w:val="28"/>
          <w:szCs w:val="28"/>
        </w:rPr>
        <w:t xml:space="preserve">бування до інтернату </w:t>
      </w:r>
      <w:r w:rsidRPr="00843800">
        <w:rPr>
          <w:rFonts w:ascii="Times New Roman" w:hAnsi="Times New Roman" w:cs="Times New Roman"/>
          <w:sz w:val="28"/>
          <w:szCs w:val="28"/>
        </w:rPr>
        <w:t xml:space="preserve"> закладу освіти, зокрема, акту оцінювання потреб своєї сім’ї</w:t>
      </w:r>
      <w:r>
        <w:rPr>
          <w:rFonts w:ascii="Times New Roman" w:hAnsi="Times New Roman" w:cs="Times New Roman"/>
          <w:sz w:val="28"/>
          <w:szCs w:val="28"/>
        </w:rPr>
        <w:t xml:space="preserve"> (</w:t>
      </w:r>
      <w:r w:rsidRPr="00843800">
        <w:rPr>
          <w:rFonts w:ascii="Times New Roman" w:hAnsi="Times New Roman" w:cs="Times New Roman"/>
          <w:sz w:val="28"/>
          <w:szCs w:val="28"/>
        </w:rPr>
        <w:t>у тому числі дитини</w:t>
      </w:r>
      <w:r>
        <w:rPr>
          <w:rFonts w:ascii="Times New Roman" w:hAnsi="Times New Roman" w:cs="Times New Roman"/>
          <w:sz w:val="28"/>
          <w:szCs w:val="28"/>
        </w:rPr>
        <w:t>)</w:t>
      </w:r>
      <w:r w:rsidRPr="00843800">
        <w:rPr>
          <w:rFonts w:ascii="Times New Roman" w:hAnsi="Times New Roman" w:cs="Times New Roman"/>
          <w:sz w:val="28"/>
          <w:szCs w:val="28"/>
        </w:rPr>
        <w:t xml:space="preserve">, а також інших документів, що підтверджують </w:t>
      </w:r>
      <w:r w:rsidRPr="00843800">
        <w:rPr>
          <w:rFonts w:ascii="Times New Roman" w:hAnsi="Times New Roman" w:cs="Times New Roman"/>
          <w:sz w:val="28"/>
          <w:szCs w:val="28"/>
        </w:rPr>
        <w:lastRenderedPageBreak/>
        <w:t>стан сім’ї та причину влаштування дитини до закладу.</w:t>
      </w:r>
      <w:r>
        <w:rPr>
          <w:rFonts w:ascii="Times New Roman" w:hAnsi="Times New Roman"/>
          <w:sz w:val="28"/>
          <w:szCs w:val="28"/>
        </w:rPr>
        <w:t xml:space="preserve"> Департаментом освіти і науки відпрацьовано алгоритм взаємодії всіх </w:t>
      </w:r>
      <w:proofErr w:type="spellStart"/>
      <w:r>
        <w:rPr>
          <w:rFonts w:ascii="Times New Roman" w:hAnsi="Times New Roman"/>
          <w:sz w:val="28"/>
          <w:szCs w:val="28"/>
        </w:rPr>
        <w:t>субʼєктів</w:t>
      </w:r>
      <w:proofErr w:type="spellEnd"/>
      <w:r>
        <w:rPr>
          <w:rFonts w:ascii="Times New Roman" w:hAnsi="Times New Roman"/>
          <w:sz w:val="28"/>
          <w:szCs w:val="28"/>
        </w:rPr>
        <w:t xml:space="preserve"> соціальної роботи щодо надання допомоги батькам в отриманні даної послуг</w:t>
      </w:r>
      <w:r w:rsidR="00940BF9">
        <w:rPr>
          <w:rFonts w:ascii="Times New Roman" w:hAnsi="Times New Roman"/>
          <w:sz w:val="28"/>
          <w:szCs w:val="28"/>
        </w:rPr>
        <w:t>и тривалого перебування. Частину</w:t>
      </w:r>
      <w:r>
        <w:rPr>
          <w:rFonts w:ascii="Times New Roman" w:hAnsi="Times New Roman"/>
          <w:sz w:val="28"/>
          <w:szCs w:val="28"/>
        </w:rPr>
        <w:t xml:space="preserve"> роботи покладено на відділи освіти, фахівцями яких готується подання та </w:t>
      </w:r>
      <w:r>
        <w:rPr>
          <w:rFonts w:ascii="Times New Roman" w:hAnsi="Times New Roman" w:cs="Times New Roman"/>
          <w:sz w:val="28"/>
          <w:szCs w:val="28"/>
        </w:rPr>
        <w:t>здійсн</w:t>
      </w:r>
      <w:r>
        <w:rPr>
          <w:rFonts w:ascii="Times New Roman" w:hAnsi="Times New Roman"/>
          <w:sz w:val="28"/>
          <w:szCs w:val="28"/>
        </w:rPr>
        <w:t>юється перевірка</w:t>
      </w:r>
      <w:r>
        <w:rPr>
          <w:rFonts w:ascii="Times New Roman" w:hAnsi="Times New Roman" w:cs="Times New Roman"/>
          <w:sz w:val="28"/>
          <w:szCs w:val="28"/>
        </w:rPr>
        <w:t xml:space="preserve"> документів на предмет їх правильності оформлення</w:t>
      </w:r>
      <w:r>
        <w:rPr>
          <w:rFonts w:ascii="Times New Roman" w:hAnsi="Times New Roman"/>
          <w:sz w:val="28"/>
          <w:szCs w:val="28"/>
        </w:rPr>
        <w:t xml:space="preserve">. </w:t>
      </w:r>
      <w:r>
        <w:rPr>
          <w:rStyle w:val="rvts0"/>
          <w:rFonts w:ascii="Times New Roman" w:hAnsi="Times New Roman"/>
          <w:sz w:val="28"/>
          <w:szCs w:val="28"/>
          <w:lang w:eastAsia="zh-CN"/>
        </w:rPr>
        <w:t>Під час обговорення цих документів на засіданнях комісіях з питань захисту прав дитини</w:t>
      </w:r>
      <w:r w:rsidR="00940BF9">
        <w:rPr>
          <w:rStyle w:val="rvts0"/>
          <w:rFonts w:ascii="Times New Roman" w:hAnsi="Times New Roman"/>
          <w:sz w:val="28"/>
          <w:szCs w:val="28"/>
          <w:lang w:eastAsia="zh-CN"/>
        </w:rPr>
        <w:t>,</w:t>
      </w:r>
      <w:r>
        <w:rPr>
          <w:rStyle w:val="rvts0"/>
          <w:rFonts w:ascii="Times New Roman" w:hAnsi="Times New Roman"/>
          <w:sz w:val="28"/>
          <w:szCs w:val="28"/>
          <w:lang w:eastAsia="zh-CN"/>
        </w:rPr>
        <w:t xml:space="preserve"> саме від якості підготовленого подання залежить прийняття рішення </w:t>
      </w:r>
      <w:r>
        <w:rPr>
          <w:rFonts w:ascii="Times New Roman" w:hAnsi="Times New Roman" w:cs="Times New Roman"/>
          <w:sz w:val="28"/>
          <w:szCs w:val="28"/>
        </w:rPr>
        <w:t>про доцільність або недоцільність за</w:t>
      </w:r>
      <w:r>
        <w:rPr>
          <w:rFonts w:ascii="Times New Roman" w:hAnsi="Times New Roman"/>
          <w:sz w:val="28"/>
          <w:szCs w:val="28"/>
        </w:rPr>
        <w:t>рахування дитини до інституції. Звертаємо  вашу</w:t>
      </w:r>
      <w:r w:rsidR="001069D1">
        <w:rPr>
          <w:rFonts w:ascii="Times New Roman" w:hAnsi="Times New Roman"/>
          <w:sz w:val="28"/>
          <w:szCs w:val="28"/>
        </w:rPr>
        <w:t xml:space="preserve"> увагу,</w:t>
      </w:r>
      <w:r>
        <w:rPr>
          <w:rFonts w:ascii="Times New Roman" w:hAnsi="Times New Roman"/>
          <w:sz w:val="28"/>
          <w:szCs w:val="28"/>
        </w:rPr>
        <w:t xml:space="preserve"> що всі рішення повинні приймати виключно в інтересах дитини.</w:t>
      </w:r>
      <w:r>
        <w:rPr>
          <w:rFonts w:ascii="Times New Roman" w:hAnsi="Times New Roman" w:cs="Times New Roman"/>
          <w:sz w:val="28"/>
          <w:szCs w:val="28"/>
        </w:rPr>
        <w:t xml:space="preserve"> </w:t>
      </w:r>
    </w:p>
    <w:p w:rsidR="00895E41" w:rsidRDefault="00895E41" w:rsidP="00895E41">
      <w:pPr>
        <w:tabs>
          <w:tab w:val="left" w:pos="0"/>
        </w:tabs>
        <w:spacing w:after="0" w:line="240" w:lineRule="auto"/>
        <w:ind w:firstLine="709"/>
        <w:jc w:val="both"/>
      </w:pPr>
      <w:r>
        <w:rPr>
          <w:rFonts w:ascii="Times New Roman" w:hAnsi="Times New Roman"/>
          <w:sz w:val="28"/>
          <w:szCs w:val="28"/>
        </w:rPr>
        <w:t xml:space="preserve"> Під час спільного обговорення проблемних питань захисту прав та законних інтересів дітей, які мають особливі освітні потреби фахівц</w:t>
      </w:r>
      <w:r w:rsidR="001069D1">
        <w:rPr>
          <w:rFonts w:ascii="Times New Roman" w:hAnsi="Times New Roman"/>
          <w:sz w:val="28"/>
          <w:szCs w:val="28"/>
        </w:rPr>
        <w:t>і</w:t>
      </w:r>
      <w:r>
        <w:rPr>
          <w:rFonts w:ascii="Times New Roman" w:hAnsi="Times New Roman"/>
          <w:sz w:val="28"/>
          <w:szCs w:val="28"/>
        </w:rPr>
        <w:t xml:space="preserve"> КУ </w:t>
      </w:r>
      <w:r w:rsidR="001069D1">
        <w:rPr>
          <w:rFonts w:ascii="Times New Roman" w:hAnsi="Times New Roman"/>
          <w:sz w:val="28"/>
          <w:szCs w:val="28"/>
        </w:rPr>
        <w:t>«</w:t>
      </w:r>
      <w:r>
        <w:rPr>
          <w:rFonts w:ascii="Times New Roman" w:hAnsi="Times New Roman"/>
          <w:sz w:val="28"/>
          <w:szCs w:val="28"/>
        </w:rPr>
        <w:t>ІРЦ</w:t>
      </w:r>
      <w:r w:rsidR="001069D1">
        <w:rPr>
          <w:rFonts w:ascii="Times New Roman" w:hAnsi="Times New Roman"/>
          <w:sz w:val="28"/>
          <w:szCs w:val="28"/>
        </w:rPr>
        <w:t xml:space="preserve"> №1» </w:t>
      </w:r>
      <w:r>
        <w:rPr>
          <w:rFonts w:ascii="Times New Roman" w:hAnsi="Times New Roman"/>
          <w:sz w:val="28"/>
          <w:szCs w:val="28"/>
        </w:rPr>
        <w:t>КМР, спеціаліст</w:t>
      </w:r>
      <w:r w:rsidR="001069D1">
        <w:rPr>
          <w:rFonts w:ascii="Times New Roman" w:hAnsi="Times New Roman"/>
          <w:sz w:val="28"/>
          <w:szCs w:val="28"/>
        </w:rPr>
        <w:t>и</w:t>
      </w:r>
      <w:r>
        <w:rPr>
          <w:rFonts w:ascii="Times New Roman" w:hAnsi="Times New Roman"/>
          <w:sz w:val="28"/>
          <w:szCs w:val="28"/>
        </w:rPr>
        <w:t xml:space="preserve"> відділів освіти  виконкомів районних у місті рад та директор</w:t>
      </w:r>
      <w:r w:rsidR="001069D1">
        <w:rPr>
          <w:rFonts w:ascii="Times New Roman" w:hAnsi="Times New Roman"/>
          <w:sz w:val="28"/>
          <w:szCs w:val="28"/>
        </w:rPr>
        <w:t>и</w:t>
      </w:r>
      <w:r>
        <w:rPr>
          <w:rFonts w:ascii="Times New Roman" w:hAnsi="Times New Roman"/>
          <w:sz w:val="28"/>
          <w:szCs w:val="28"/>
        </w:rPr>
        <w:t xml:space="preserve"> гімназій з інтернатними відділеннями </w:t>
      </w:r>
      <w:r w:rsidR="001069D1">
        <w:rPr>
          <w:rFonts w:ascii="Times New Roman" w:hAnsi="Times New Roman"/>
          <w:sz w:val="28"/>
          <w:szCs w:val="28"/>
        </w:rPr>
        <w:t xml:space="preserve">дійшли до висновку: </w:t>
      </w:r>
      <w:r>
        <w:rPr>
          <w:rFonts w:ascii="Times New Roman" w:hAnsi="Times New Roman"/>
          <w:sz w:val="28"/>
          <w:szCs w:val="28"/>
        </w:rPr>
        <w:t xml:space="preserve">   </w:t>
      </w:r>
    </w:p>
    <w:p w:rsidR="00895E41" w:rsidRDefault="00895E41" w:rsidP="002867DE">
      <w:pPr>
        <w:pStyle w:val="a5"/>
        <w:numPr>
          <w:ilvl w:val="0"/>
          <w:numId w:val="6"/>
        </w:numPr>
        <w:tabs>
          <w:tab w:val="left" w:pos="0"/>
          <w:tab w:val="left" w:pos="993"/>
        </w:tabs>
        <w:spacing w:after="0" w:line="240" w:lineRule="auto"/>
        <w:ind w:left="0" w:firstLine="709"/>
        <w:jc w:val="both"/>
        <w:rPr>
          <w:rFonts w:ascii="Times New Roman" w:hAnsi="Times New Roman"/>
          <w:sz w:val="28"/>
          <w:szCs w:val="28"/>
        </w:rPr>
      </w:pPr>
      <w:r w:rsidRPr="001069D1">
        <w:rPr>
          <w:rFonts w:ascii="Times New Roman" w:hAnsi="Times New Roman"/>
          <w:sz w:val="28"/>
          <w:szCs w:val="28"/>
        </w:rPr>
        <w:t>вибір форми  та закладу для навчання дитини, як</w:t>
      </w:r>
      <w:r w:rsidR="00A675AE">
        <w:rPr>
          <w:rFonts w:ascii="Times New Roman" w:hAnsi="Times New Roman"/>
          <w:sz w:val="28"/>
          <w:szCs w:val="28"/>
        </w:rPr>
        <w:t>а</w:t>
      </w:r>
      <w:r w:rsidRPr="001069D1">
        <w:rPr>
          <w:rFonts w:ascii="Times New Roman" w:hAnsi="Times New Roman"/>
          <w:sz w:val="28"/>
          <w:szCs w:val="28"/>
        </w:rPr>
        <w:t xml:space="preserve"> потребує  особливої соціальної підтримки повинен здійснюватися виключно в інтересах дитини;</w:t>
      </w:r>
    </w:p>
    <w:p w:rsidR="00895E41" w:rsidRDefault="00895E41" w:rsidP="002867DE">
      <w:pPr>
        <w:pStyle w:val="a5"/>
        <w:numPr>
          <w:ilvl w:val="0"/>
          <w:numId w:val="6"/>
        </w:numPr>
        <w:tabs>
          <w:tab w:val="left" w:pos="0"/>
          <w:tab w:val="left" w:pos="993"/>
        </w:tabs>
        <w:spacing w:after="0" w:line="240" w:lineRule="auto"/>
        <w:ind w:left="0" w:firstLine="709"/>
        <w:jc w:val="both"/>
        <w:rPr>
          <w:rFonts w:ascii="Times New Roman" w:hAnsi="Times New Roman"/>
          <w:sz w:val="28"/>
          <w:szCs w:val="28"/>
        </w:rPr>
      </w:pPr>
      <w:r w:rsidRPr="001069D1">
        <w:rPr>
          <w:rFonts w:ascii="Times New Roman" w:hAnsi="Times New Roman"/>
          <w:sz w:val="28"/>
          <w:szCs w:val="28"/>
        </w:rPr>
        <w:t>дитина повинна отримувати весь спектр освітніх, корекційних та соціальних послуг, який потрібен їй для розвитку;</w:t>
      </w:r>
    </w:p>
    <w:p w:rsidR="00895E41" w:rsidRDefault="00895E41" w:rsidP="002867DE">
      <w:pPr>
        <w:pStyle w:val="a5"/>
        <w:numPr>
          <w:ilvl w:val="0"/>
          <w:numId w:val="6"/>
        </w:numPr>
        <w:tabs>
          <w:tab w:val="left" w:pos="0"/>
          <w:tab w:val="left" w:pos="993"/>
        </w:tabs>
        <w:spacing w:after="0" w:line="240" w:lineRule="auto"/>
        <w:ind w:left="0" w:firstLine="709"/>
        <w:jc w:val="both"/>
        <w:rPr>
          <w:rFonts w:ascii="Times New Roman" w:hAnsi="Times New Roman"/>
          <w:sz w:val="28"/>
          <w:szCs w:val="28"/>
        </w:rPr>
      </w:pPr>
      <w:r w:rsidRPr="001069D1">
        <w:rPr>
          <w:rFonts w:ascii="Times New Roman" w:hAnsi="Times New Roman"/>
          <w:sz w:val="28"/>
          <w:szCs w:val="28"/>
        </w:rPr>
        <w:t>н</w:t>
      </w:r>
      <w:r w:rsidR="001069D1">
        <w:rPr>
          <w:rFonts w:ascii="Times New Roman" w:hAnsi="Times New Roman"/>
          <w:sz w:val="28"/>
          <w:szCs w:val="28"/>
        </w:rPr>
        <w:t>еобхідно створити</w:t>
      </w:r>
      <w:r w:rsidRPr="001069D1">
        <w:rPr>
          <w:rFonts w:ascii="Times New Roman" w:hAnsi="Times New Roman"/>
          <w:sz w:val="28"/>
          <w:szCs w:val="28"/>
        </w:rPr>
        <w:t xml:space="preserve"> друг</w:t>
      </w:r>
      <w:r w:rsidR="001069D1">
        <w:rPr>
          <w:rFonts w:ascii="Times New Roman" w:hAnsi="Times New Roman"/>
          <w:sz w:val="28"/>
          <w:szCs w:val="28"/>
        </w:rPr>
        <w:t>ий Інклюзивно-</w:t>
      </w:r>
      <w:r w:rsidRPr="001069D1">
        <w:rPr>
          <w:rFonts w:ascii="Times New Roman" w:hAnsi="Times New Roman"/>
          <w:sz w:val="28"/>
          <w:szCs w:val="28"/>
        </w:rPr>
        <w:t>ресурсн</w:t>
      </w:r>
      <w:r w:rsidR="001069D1">
        <w:rPr>
          <w:rFonts w:ascii="Times New Roman" w:hAnsi="Times New Roman"/>
          <w:sz w:val="28"/>
          <w:szCs w:val="28"/>
        </w:rPr>
        <w:t>ий</w:t>
      </w:r>
      <w:r w:rsidRPr="001069D1">
        <w:rPr>
          <w:rFonts w:ascii="Times New Roman" w:hAnsi="Times New Roman"/>
          <w:sz w:val="28"/>
          <w:szCs w:val="28"/>
        </w:rPr>
        <w:t xml:space="preserve"> центр, </w:t>
      </w:r>
      <w:r w:rsidR="001069D1">
        <w:rPr>
          <w:rFonts w:ascii="Times New Roman" w:hAnsi="Times New Roman"/>
          <w:sz w:val="28"/>
          <w:szCs w:val="28"/>
        </w:rPr>
        <w:t>робота якого</w:t>
      </w:r>
      <w:r w:rsidRPr="001069D1">
        <w:rPr>
          <w:rFonts w:ascii="Times New Roman" w:hAnsi="Times New Roman"/>
          <w:sz w:val="28"/>
          <w:szCs w:val="28"/>
        </w:rPr>
        <w:t xml:space="preserve"> розшири</w:t>
      </w:r>
      <w:r w:rsidR="001069D1">
        <w:rPr>
          <w:rFonts w:ascii="Times New Roman" w:hAnsi="Times New Roman"/>
          <w:sz w:val="28"/>
          <w:szCs w:val="28"/>
        </w:rPr>
        <w:t>ть</w:t>
      </w:r>
      <w:r w:rsidRPr="001069D1">
        <w:rPr>
          <w:rFonts w:ascii="Times New Roman" w:hAnsi="Times New Roman"/>
          <w:sz w:val="28"/>
          <w:szCs w:val="28"/>
        </w:rPr>
        <w:t xml:space="preserve"> можливості не лише якісного обстеження дітей, а й поширив </w:t>
      </w:r>
      <w:proofErr w:type="spellStart"/>
      <w:r w:rsidR="00A675AE">
        <w:rPr>
          <w:rFonts w:ascii="Times New Roman" w:hAnsi="Times New Roman"/>
          <w:sz w:val="28"/>
          <w:szCs w:val="28"/>
        </w:rPr>
        <w:t>би</w:t>
      </w:r>
      <w:bookmarkStart w:id="0" w:name="_GoBack"/>
      <w:bookmarkEnd w:id="0"/>
      <w:r w:rsidRPr="001069D1">
        <w:rPr>
          <w:rFonts w:ascii="Times New Roman" w:hAnsi="Times New Roman"/>
          <w:sz w:val="28"/>
          <w:szCs w:val="28"/>
        </w:rPr>
        <w:t>практику</w:t>
      </w:r>
      <w:proofErr w:type="spellEnd"/>
      <w:r w:rsidRPr="001069D1">
        <w:rPr>
          <w:rFonts w:ascii="Times New Roman" w:hAnsi="Times New Roman"/>
          <w:sz w:val="28"/>
          <w:szCs w:val="28"/>
        </w:rPr>
        <w:t xml:space="preserve"> підтримки команд супроводу дитини, яка н</w:t>
      </w:r>
      <w:r w:rsidR="001069D1">
        <w:rPr>
          <w:rFonts w:ascii="Times New Roman" w:hAnsi="Times New Roman"/>
          <w:sz w:val="28"/>
          <w:szCs w:val="28"/>
        </w:rPr>
        <w:t>авчається за інклюзивною формою;</w:t>
      </w:r>
    </w:p>
    <w:p w:rsidR="00895E41" w:rsidRDefault="00895E41" w:rsidP="002867DE">
      <w:pPr>
        <w:pStyle w:val="a5"/>
        <w:numPr>
          <w:ilvl w:val="0"/>
          <w:numId w:val="6"/>
        </w:numPr>
        <w:tabs>
          <w:tab w:val="left" w:pos="0"/>
          <w:tab w:val="left" w:pos="993"/>
        </w:tabs>
        <w:spacing w:after="0" w:line="240" w:lineRule="auto"/>
        <w:ind w:left="0" w:firstLine="709"/>
        <w:jc w:val="both"/>
        <w:rPr>
          <w:rFonts w:ascii="Times New Roman" w:hAnsi="Times New Roman"/>
          <w:sz w:val="28"/>
          <w:szCs w:val="28"/>
        </w:rPr>
      </w:pPr>
      <w:r w:rsidRPr="001069D1">
        <w:rPr>
          <w:rFonts w:ascii="Times New Roman" w:hAnsi="Times New Roman"/>
          <w:sz w:val="28"/>
          <w:szCs w:val="28"/>
        </w:rPr>
        <w:t>якісний фаховий супровід дитини можливий за умови  своєчасного виявлення проблемних  питань розвитку дитини та  батьківської готовності працювати разом з командою супроводу</w:t>
      </w:r>
      <w:r w:rsidR="001069D1">
        <w:rPr>
          <w:rFonts w:ascii="Times New Roman" w:hAnsi="Times New Roman"/>
          <w:sz w:val="28"/>
          <w:szCs w:val="28"/>
        </w:rPr>
        <w:t>;</w:t>
      </w:r>
    </w:p>
    <w:p w:rsidR="00895E41" w:rsidRDefault="001069D1" w:rsidP="002867DE">
      <w:pPr>
        <w:pStyle w:val="a5"/>
        <w:numPr>
          <w:ilvl w:val="0"/>
          <w:numId w:val="6"/>
        </w:numPr>
        <w:tabs>
          <w:tab w:val="left" w:pos="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895E41" w:rsidRPr="001069D1">
        <w:rPr>
          <w:rFonts w:ascii="Times New Roman" w:hAnsi="Times New Roman"/>
          <w:sz w:val="28"/>
          <w:szCs w:val="28"/>
        </w:rPr>
        <w:t>роведення</w:t>
      </w:r>
      <w:r>
        <w:rPr>
          <w:rFonts w:ascii="Times New Roman" w:hAnsi="Times New Roman"/>
          <w:sz w:val="28"/>
          <w:szCs w:val="28"/>
        </w:rPr>
        <w:t xml:space="preserve"> постійного</w:t>
      </w:r>
      <w:r w:rsidR="00895E41" w:rsidRPr="001069D1">
        <w:rPr>
          <w:rFonts w:ascii="Times New Roman" w:hAnsi="Times New Roman"/>
          <w:sz w:val="28"/>
          <w:szCs w:val="28"/>
        </w:rPr>
        <w:t xml:space="preserve"> аналізу виконання рекомендацій КУ </w:t>
      </w:r>
      <w:r>
        <w:rPr>
          <w:rFonts w:ascii="Times New Roman" w:hAnsi="Times New Roman"/>
          <w:sz w:val="28"/>
          <w:szCs w:val="28"/>
        </w:rPr>
        <w:t>«</w:t>
      </w:r>
      <w:r w:rsidR="00895E41" w:rsidRPr="001069D1">
        <w:rPr>
          <w:rFonts w:ascii="Times New Roman" w:hAnsi="Times New Roman"/>
          <w:sz w:val="28"/>
          <w:szCs w:val="28"/>
        </w:rPr>
        <w:t>ІРЦ</w:t>
      </w:r>
      <w:r>
        <w:rPr>
          <w:rFonts w:ascii="Times New Roman" w:hAnsi="Times New Roman"/>
          <w:sz w:val="28"/>
          <w:szCs w:val="28"/>
        </w:rPr>
        <w:t xml:space="preserve"> №1»</w:t>
      </w:r>
      <w:r w:rsidR="00895E41" w:rsidRPr="001069D1">
        <w:rPr>
          <w:rFonts w:ascii="Times New Roman" w:hAnsi="Times New Roman"/>
          <w:sz w:val="28"/>
          <w:szCs w:val="28"/>
        </w:rPr>
        <w:t xml:space="preserve">  щодо здійснення освітніх потреб дітей, у тому числі  придбання засобів індивідуальної корекції</w:t>
      </w:r>
      <w:r>
        <w:rPr>
          <w:rFonts w:ascii="Times New Roman" w:hAnsi="Times New Roman"/>
          <w:sz w:val="28"/>
          <w:szCs w:val="28"/>
        </w:rPr>
        <w:t>;</w:t>
      </w:r>
    </w:p>
    <w:p w:rsidR="00895E41" w:rsidRPr="001069D1" w:rsidRDefault="001069D1" w:rsidP="002867DE">
      <w:pPr>
        <w:pStyle w:val="a5"/>
        <w:numPr>
          <w:ilvl w:val="0"/>
          <w:numId w:val="6"/>
        </w:numPr>
        <w:tabs>
          <w:tab w:val="left" w:pos="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б</w:t>
      </w:r>
      <w:r w:rsidR="00895E41" w:rsidRPr="001069D1">
        <w:rPr>
          <w:rFonts w:ascii="Times New Roman" w:hAnsi="Times New Roman"/>
          <w:sz w:val="28"/>
          <w:szCs w:val="28"/>
        </w:rPr>
        <w:t xml:space="preserve">езперервне підвищення </w:t>
      </w:r>
      <w:r w:rsidR="00895E41" w:rsidRPr="001069D1">
        <w:rPr>
          <w:rFonts w:ascii="Times New Roman" w:hAnsi="Times New Roman"/>
          <w:bCs/>
          <w:sz w:val="28"/>
          <w:szCs w:val="28"/>
        </w:rPr>
        <w:t>компетентності педагогів, які працюють з дітьми з особливими освітніми потребами (у тому числі  практичних психологів, соціальних педагогів, класних керівників, адміністрації)</w:t>
      </w:r>
      <w:r>
        <w:rPr>
          <w:rFonts w:ascii="Times New Roman" w:hAnsi="Times New Roman"/>
          <w:bCs/>
          <w:sz w:val="28"/>
          <w:szCs w:val="28"/>
        </w:rPr>
        <w:t>;</w:t>
      </w:r>
    </w:p>
    <w:p w:rsidR="00895E41" w:rsidRDefault="001069D1" w:rsidP="002867DE">
      <w:pPr>
        <w:pStyle w:val="a5"/>
        <w:numPr>
          <w:ilvl w:val="0"/>
          <w:numId w:val="6"/>
        </w:numPr>
        <w:tabs>
          <w:tab w:val="left" w:pos="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895E41" w:rsidRPr="001069D1">
        <w:rPr>
          <w:rFonts w:ascii="Times New Roman" w:hAnsi="Times New Roman"/>
          <w:sz w:val="28"/>
          <w:szCs w:val="28"/>
        </w:rPr>
        <w:t>родовження роботи щодо запобігання стигми та булінгу по відношенню до особливої дитини</w:t>
      </w:r>
      <w:r>
        <w:rPr>
          <w:rFonts w:ascii="Times New Roman" w:hAnsi="Times New Roman"/>
          <w:sz w:val="28"/>
          <w:szCs w:val="28"/>
        </w:rPr>
        <w:t>;</w:t>
      </w:r>
    </w:p>
    <w:p w:rsidR="00895E41" w:rsidRDefault="001069D1" w:rsidP="002867DE">
      <w:pPr>
        <w:pStyle w:val="a5"/>
        <w:numPr>
          <w:ilvl w:val="0"/>
          <w:numId w:val="6"/>
        </w:numPr>
        <w:tabs>
          <w:tab w:val="left" w:pos="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з</w:t>
      </w:r>
      <w:r w:rsidR="00895E41" w:rsidRPr="001069D1">
        <w:rPr>
          <w:rFonts w:ascii="Times New Roman" w:hAnsi="Times New Roman"/>
          <w:sz w:val="28"/>
          <w:szCs w:val="28"/>
        </w:rPr>
        <w:t>абезпечення повноцінних умов для проведення корекційних занять відповідно до визначеного індивідуального плану розвитку дитини</w:t>
      </w:r>
      <w:r>
        <w:rPr>
          <w:rFonts w:ascii="Times New Roman" w:hAnsi="Times New Roman"/>
          <w:sz w:val="28"/>
          <w:szCs w:val="28"/>
        </w:rPr>
        <w:t xml:space="preserve"> -  шлях до її розвитку;</w:t>
      </w:r>
    </w:p>
    <w:p w:rsidR="00895E41" w:rsidRPr="001069D1" w:rsidRDefault="001069D1" w:rsidP="002867DE">
      <w:pPr>
        <w:pStyle w:val="a5"/>
        <w:numPr>
          <w:ilvl w:val="0"/>
          <w:numId w:val="6"/>
        </w:numPr>
        <w:tabs>
          <w:tab w:val="left" w:pos="0"/>
          <w:tab w:val="left" w:pos="993"/>
        </w:tabs>
        <w:spacing w:after="0" w:line="240" w:lineRule="auto"/>
        <w:ind w:left="0" w:firstLine="709"/>
        <w:jc w:val="both"/>
        <w:rPr>
          <w:rFonts w:ascii="Times New Roman" w:hAnsi="Times New Roman"/>
          <w:sz w:val="28"/>
          <w:szCs w:val="28"/>
        </w:rPr>
      </w:pPr>
      <w:r>
        <w:rPr>
          <w:rFonts w:ascii="Times New Roman" w:hAnsi="Times New Roman"/>
          <w:bCs/>
          <w:sz w:val="28"/>
          <w:szCs w:val="28"/>
        </w:rPr>
        <w:t>п</w:t>
      </w:r>
      <w:r w:rsidR="00895E41" w:rsidRPr="001069D1">
        <w:rPr>
          <w:rFonts w:ascii="Times New Roman" w:hAnsi="Times New Roman"/>
          <w:bCs/>
          <w:sz w:val="28"/>
          <w:szCs w:val="28"/>
        </w:rPr>
        <w:t>ошук кадрового ресурсу організації корекційної роботи (сурдопедагоги, тифлопедагоги, вчителі</w:t>
      </w:r>
      <w:r>
        <w:rPr>
          <w:rFonts w:ascii="Times New Roman" w:hAnsi="Times New Roman"/>
          <w:bCs/>
          <w:sz w:val="28"/>
          <w:szCs w:val="28"/>
        </w:rPr>
        <w:t>-дефектологи, вчителі ЛФК тощо) повинен не припинятися.</w:t>
      </w:r>
    </w:p>
    <w:p w:rsidR="00895E41" w:rsidRDefault="00895E41" w:rsidP="00543501">
      <w:pPr>
        <w:tabs>
          <w:tab w:val="left" w:pos="0"/>
        </w:tabs>
        <w:spacing w:after="0" w:line="240" w:lineRule="auto"/>
      </w:pPr>
    </w:p>
    <w:p w:rsidR="006A4C97" w:rsidRPr="002867DE" w:rsidRDefault="006A4C97" w:rsidP="002867DE">
      <w:pPr>
        <w:spacing w:after="0" w:line="240" w:lineRule="auto"/>
        <w:ind w:right="-6" w:firstLine="720"/>
        <w:jc w:val="both"/>
        <w:rPr>
          <w:rFonts w:ascii="Times New Roman" w:eastAsia="Times New Roman" w:hAnsi="Times New Roman" w:cs="Times New Roman"/>
          <w:color w:val="000000"/>
          <w:sz w:val="28"/>
          <w:szCs w:val="28"/>
          <w:lang w:eastAsia="uk-UA"/>
        </w:rPr>
      </w:pPr>
      <w:r w:rsidRPr="006A4C97">
        <w:rPr>
          <w:rFonts w:ascii="Times New Roman" w:eastAsia="Times New Roman" w:hAnsi="Times New Roman" w:cs="Times New Roman"/>
          <w:color w:val="000000"/>
          <w:sz w:val="28"/>
          <w:szCs w:val="28"/>
          <w:lang w:eastAsia="uk-UA"/>
        </w:rPr>
        <w:t xml:space="preserve">Заслухавши і обговоривши інформацію головного спеціаліста відділу дошкільної, середньої, позашкільної освіти, виховної роботи та охорони дитинства </w:t>
      </w:r>
      <w:r>
        <w:rPr>
          <w:rFonts w:ascii="Times New Roman" w:eastAsia="Times New Roman" w:hAnsi="Times New Roman" w:cs="Times New Roman"/>
          <w:color w:val="000000"/>
          <w:sz w:val="28"/>
          <w:szCs w:val="28"/>
          <w:lang w:eastAsia="uk-UA"/>
        </w:rPr>
        <w:t xml:space="preserve">департаменту </w:t>
      </w:r>
      <w:r w:rsidRPr="006A4C97">
        <w:rPr>
          <w:rFonts w:ascii="Times New Roman" w:eastAsia="Times New Roman" w:hAnsi="Times New Roman" w:cs="Times New Roman"/>
          <w:color w:val="000000"/>
          <w:sz w:val="28"/>
          <w:szCs w:val="28"/>
          <w:lang w:eastAsia="uk-UA"/>
        </w:rPr>
        <w:t>освіти і науки виконкому міськради Бородавки О.М. «</w:t>
      </w:r>
      <w:r w:rsidRPr="006A4C97">
        <w:rPr>
          <w:rFonts w:ascii="Times New Roman" w:hAnsi="Times New Roman"/>
          <w:sz w:val="28"/>
          <w:szCs w:val="28"/>
        </w:rPr>
        <w:t xml:space="preserve">Про  стан виконання вимог чинного законодавства щодо створення умов </w:t>
      </w:r>
      <w:r w:rsidRPr="006A4C97">
        <w:rPr>
          <w:rFonts w:ascii="Times New Roman" w:hAnsi="Times New Roman"/>
          <w:sz w:val="28"/>
          <w:szCs w:val="28"/>
        </w:rPr>
        <w:lastRenderedPageBreak/>
        <w:t>навчання дітей, які потребують особливої соціальної підтримки</w:t>
      </w:r>
      <w:r>
        <w:rPr>
          <w:rFonts w:ascii="Times New Roman" w:eastAsia="Times New Roman" w:hAnsi="Times New Roman" w:cs="Times New Roman"/>
          <w:color w:val="000000"/>
          <w:sz w:val="28"/>
          <w:szCs w:val="28"/>
          <w:lang w:eastAsia="uk-UA"/>
        </w:rPr>
        <w:t>»</w:t>
      </w:r>
      <w:r w:rsidRPr="006A4C97">
        <w:rPr>
          <w:rFonts w:ascii="Times New Roman" w:eastAsia="Times New Roman" w:hAnsi="Times New Roman" w:cs="Times New Roman"/>
          <w:color w:val="000000"/>
          <w:sz w:val="28"/>
          <w:szCs w:val="28"/>
          <w:lang w:eastAsia="uk-UA"/>
        </w:rPr>
        <w:t xml:space="preserve">, колегія </w:t>
      </w:r>
      <w:r w:rsidRPr="006A4C97">
        <w:rPr>
          <w:rFonts w:ascii="Times New Roman" w:eastAsia="Times New Roman" w:hAnsi="Times New Roman" w:cs="Times New Roman"/>
          <w:color w:val="000000"/>
          <w:sz w:val="28"/>
          <w:szCs w:val="28"/>
          <w:lang w:eastAsia="uk-UA"/>
        </w:rPr>
        <w:br/>
        <w:t> </w:t>
      </w:r>
      <w:r w:rsidRPr="006A4C97">
        <w:rPr>
          <w:rFonts w:ascii="Times New Roman" w:eastAsia="Times New Roman" w:hAnsi="Times New Roman" w:cs="Times New Roman"/>
          <w:b/>
          <w:bCs/>
          <w:i/>
          <w:iCs/>
          <w:color w:val="000000"/>
          <w:sz w:val="28"/>
          <w:szCs w:val="28"/>
          <w:lang w:eastAsia="uk-UA"/>
        </w:rPr>
        <w:t>у х в а л ю є:</w:t>
      </w:r>
    </w:p>
    <w:p w:rsidR="006A4C97" w:rsidRPr="00940BF9" w:rsidRDefault="006A4C97" w:rsidP="006A4C97">
      <w:pPr>
        <w:spacing w:after="0" w:line="240" w:lineRule="auto"/>
        <w:jc w:val="both"/>
        <w:rPr>
          <w:rFonts w:ascii="Times New Roman" w:eastAsia="Times New Roman" w:hAnsi="Times New Roman" w:cs="Times New Roman"/>
          <w:sz w:val="16"/>
          <w:szCs w:val="16"/>
          <w:lang w:eastAsia="uk-UA"/>
        </w:rPr>
      </w:pPr>
      <w:r w:rsidRPr="006A4C97">
        <w:rPr>
          <w:rFonts w:ascii="Times New Roman" w:eastAsia="Times New Roman" w:hAnsi="Times New Roman" w:cs="Times New Roman"/>
          <w:sz w:val="24"/>
          <w:szCs w:val="24"/>
          <w:lang w:eastAsia="uk-UA"/>
        </w:rPr>
        <w:t> </w:t>
      </w:r>
    </w:p>
    <w:p w:rsidR="006F75A5" w:rsidRPr="006A4C97" w:rsidRDefault="006F75A5" w:rsidP="006A4C97">
      <w:pPr>
        <w:pStyle w:val="a5"/>
        <w:numPr>
          <w:ilvl w:val="0"/>
          <w:numId w:val="2"/>
        </w:numPr>
        <w:tabs>
          <w:tab w:val="left" w:pos="993"/>
        </w:tabs>
        <w:spacing w:after="0" w:line="240" w:lineRule="auto"/>
        <w:ind w:left="0" w:firstLine="709"/>
        <w:jc w:val="both"/>
        <w:rPr>
          <w:rFonts w:ascii="Times New Roman" w:hAnsi="Times New Roman"/>
          <w:b/>
          <w:bCs/>
          <w:i/>
          <w:iCs/>
          <w:sz w:val="28"/>
          <w:szCs w:val="28"/>
        </w:rPr>
      </w:pPr>
      <w:r w:rsidRPr="006A4C97">
        <w:rPr>
          <w:rFonts w:ascii="Times New Roman" w:hAnsi="Times New Roman"/>
          <w:iCs/>
          <w:sz w:val="28"/>
          <w:szCs w:val="28"/>
        </w:rPr>
        <w:t xml:space="preserve">Взяти до відома інформацію </w:t>
      </w:r>
      <w:r w:rsidRPr="006A4C97">
        <w:rPr>
          <w:rFonts w:ascii="Times New Roman" w:hAnsi="Times New Roman"/>
          <w:bCs/>
          <w:iCs/>
          <w:sz w:val="28"/>
          <w:szCs w:val="28"/>
        </w:rPr>
        <w:t>«</w:t>
      </w:r>
      <w:r w:rsidRPr="006A4C97">
        <w:rPr>
          <w:rFonts w:ascii="Times New Roman" w:hAnsi="Times New Roman"/>
          <w:sz w:val="28"/>
          <w:szCs w:val="28"/>
        </w:rPr>
        <w:t>Про  стан виконання вимог чинного законодавства щодо створення умов навчання дітей, які потребують особливої соціальної підтримки»</w:t>
      </w:r>
      <w:r w:rsidRPr="006A4C97">
        <w:rPr>
          <w:rFonts w:ascii="Times New Roman" w:hAnsi="Times New Roman"/>
          <w:bCs/>
          <w:iCs/>
          <w:sz w:val="28"/>
          <w:szCs w:val="28"/>
        </w:rPr>
        <w:t>.</w:t>
      </w:r>
    </w:p>
    <w:p w:rsidR="006F75A5" w:rsidRPr="00B9230A" w:rsidRDefault="006F75A5" w:rsidP="006F75A5">
      <w:pPr>
        <w:tabs>
          <w:tab w:val="left" w:pos="1080"/>
        </w:tabs>
        <w:spacing w:after="0" w:line="240" w:lineRule="auto"/>
        <w:jc w:val="both"/>
        <w:rPr>
          <w:rFonts w:ascii="Times New Roman" w:hAnsi="Times New Roman"/>
          <w:color w:val="FF0000"/>
          <w:spacing w:val="-8"/>
          <w:sz w:val="16"/>
          <w:szCs w:val="16"/>
        </w:rPr>
      </w:pPr>
    </w:p>
    <w:p w:rsidR="006F75A5" w:rsidRDefault="006A4C97" w:rsidP="006F75A5">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2</w:t>
      </w:r>
      <w:r w:rsidR="006F75A5">
        <w:rPr>
          <w:rFonts w:ascii="Times New Roman" w:hAnsi="Times New Roman"/>
          <w:sz w:val="28"/>
          <w:szCs w:val="28"/>
        </w:rPr>
        <w:t>.</w:t>
      </w:r>
      <w:r w:rsidR="006F75A5" w:rsidRPr="00005C00">
        <w:rPr>
          <w:rFonts w:ascii="Times New Roman" w:hAnsi="Times New Roman"/>
          <w:sz w:val="28"/>
          <w:szCs w:val="28"/>
        </w:rPr>
        <w:t>Забезпечити  виконання вимог чинного законодавства щодо визначенн</w:t>
      </w:r>
      <w:r w:rsidR="006F75A5">
        <w:rPr>
          <w:rFonts w:ascii="Times New Roman" w:hAnsi="Times New Roman"/>
          <w:sz w:val="28"/>
          <w:szCs w:val="28"/>
        </w:rPr>
        <w:t>я чинників, які обумовлюють складні життєві обставини, в яких опинилася   родина, згідно з постановою КМУ України від 01.06.2020 №585 «Про забезпечення соціального захисту дітей, які перебувають у складних життєвих обставинах» та вжиття відповідних заходів реагування.</w:t>
      </w:r>
    </w:p>
    <w:p w:rsidR="006F75A5" w:rsidRDefault="006F75A5" w:rsidP="002867DE">
      <w:pPr>
        <w:tabs>
          <w:tab w:val="left" w:pos="1080"/>
        </w:tabs>
        <w:spacing w:after="0" w:line="240" w:lineRule="auto"/>
        <w:ind w:firstLine="5245"/>
        <w:jc w:val="both"/>
        <w:rPr>
          <w:rFonts w:ascii="Times New Roman" w:hAnsi="Times New Roman"/>
          <w:i/>
          <w:sz w:val="28"/>
          <w:szCs w:val="28"/>
        </w:rPr>
      </w:pPr>
      <w:r w:rsidRPr="00C01D0F">
        <w:rPr>
          <w:rFonts w:ascii="Times New Roman" w:hAnsi="Times New Roman"/>
          <w:i/>
          <w:sz w:val="28"/>
          <w:szCs w:val="28"/>
        </w:rPr>
        <w:t>Постійно</w:t>
      </w:r>
    </w:p>
    <w:p w:rsidR="002867DE" w:rsidRPr="00940BF9" w:rsidRDefault="002867DE" w:rsidP="002867DE">
      <w:pPr>
        <w:tabs>
          <w:tab w:val="left" w:pos="1080"/>
        </w:tabs>
        <w:spacing w:after="0" w:line="240" w:lineRule="auto"/>
        <w:ind w:firstLine="5245"/>
        <w:jc w:val="both"/>
        <w:rPr>
          <w:rFonts w:ascii="Times New Roman" w:hAnsi="Times New Roman"/>
          <w:i/>
          <w:sz w:val="16"/>
          <w:szCs w:val="16"/>
        </w:rPr>
      </w:pPr>
    </w:p>
    <w:p w:rsidR="002867DE" w:rsidRDefault="006A4C97" w:rsidP="002867DE">
      <w:pPr>
        <w:tabs>
          <w:tab w:val="left" w:pos="1080"/>
        </w:tabs>
        <w:spacing w:after="0" w:line="240" w:lineRule="auto"/>
        <w:ind w:firstLine="709"/>
        <w:jc w:val="both"/>
        <w:rPr>
          <w:rFonts w:ascii="Times New Roman" w:hAnsi="Times New Roman"/>
          <w:sz w:val="28"/>
          <w:szCs w:val="28"/>
        </w:rPr>
      </w:pPr>
      <w:r>
        <w:rPr>
          <w:rFonts w:ascii="Times New Roman" w:hAnsi="Times New Roman"/>
          <w:sz w:val="28"/>
          <w:szCs w:val="28"/>
        </w:rPr>
        <w:t>3</w:t>
      </w:r>
      <w:r w:rsidR="006F75A5">
        <w:rPr>
          <w:rFonts w:ascii="Times New Roman" w:hAnsi="Times New Roman"/>
          <w:sz w:val="28"/>
          <w:szCs w:val="28"/>
        </w:rPr>
        <w:t xml:space="preserve">. Вивчити питання стану організації індивідуального навчання дітей та в спеціальних класах в закладах загальної середньої освіти та розглянути його на колегії ДОН </w:t>
      </w:r>
    </w:p>
    <w:p w:rsidR="006F75A5" w:rsidRPr="002867DE" w:rsidRDefault="006F75A5" w:rsidP="002867DE">
      <w:pPr>
        <w:tabs>
          <w:tab w:val="left" w:pos="1080"/>
        </w:tabs>
        <w:spacing w:after="0" w:line="240" w:lineRule="auto"/>
        <w:ind w:firstLine="5245"/>
        <w:jc w:val="both"/>
        <w:rPr>
          <w:rFonts w:ascii="Times New Roman" w:hAnsi="Times New Roman"/>
          <w:sz w:val="28"/>
          <w:szCs w:val="28"/>
        </w:rPr>
      </w:pPr>
      <w:r w:rsidRPr="00284AFF">
        <w:rPr>
          <w:rFonts w:ascii="Times New Roman" w:hAnsi="Times New Roman"/>
          <w:i/>
          <w:sz w:val="28"/>
          <w:szCs w:val="28"/>
          <w:lang w:val="en-US"/>
        </w:rPr>
        <w:t>IV</w:t>
      </w:r>
      <w:r w:rsidRPr="00284AFF">
        <w:rPr>
          <w:rFonts w:ascii="Times New Roman" w:hAnsi="Times New Roman"/>
          <w:i/>
          <w:sz w:val="28"/>
          <w:szCs w:val="28"/>
          <w:lang w:val="ru-RU"/>
        </w:rPr>
        <w:t xml:space="preserve"> </w:t>
      </w:r>
      <w:r w:rsidRPr="00284AFF">
        <w:rPr>
          <w:rFonts w:ascii="Times New Roman" w:hAnsi="Times New Roman"/>
          <w:i/>
          <w:sz w:val="28"/>
          <w:szCs w:val="28"/>
        </w:rPr>
        <w:t>квартал</w:t>
      </w:r>
      <w:r w:rsidR="00940BF9">
        <w:rPr>
          <w:rFonts w:ascii="Times New Roman" w:hAnsi="Times New Roman"/>
          <w:i/>
          <w:sz w:val="28"/>
          <w:szCs w:val="28"/>
        </w:rPr>
        <w:t>, 2020 рік</w:t>
      </w:r>
      <w:r w:rsidRPr="00284AFF">
        <w:rPr>
          <w:rFonts w:ascii="Times New Roman" w:hAnsi="Times New Roman"/>
          <w:i/>
          <w:sz w:val="28"/>
          <w:szCs w:val="28"/>
        </w:rPr>
        <w:t xml:space="preserve"> </w:t>
      </w:r>
      <w:r>
        <w:rPr>
          <w:rFonts w:ascii="Times New Roman" w:hAnsi="Times New Roman"/>
          <w:i/>
          <w:sz w:val="28"/>
          <w:szCs w:val="28"/>
        </w:rPr>
        <w:t>–</w:t>
      </w:r>
    </w:p>
    <w:p w:rsidR="006F75A5" w:rsidRDefault="006F75A5" w:rsidP="002867DE">
      <w:pPr>
        <w:tabs>
          <w:tab w:val="left" w:pos="1080"/>
        </w:tabs>
        <w:spacing w:after="0" w:line="240" w:lineRule="auto"/>
        <w:ind w:left="6521" w:hanging="1276"/>
        <w:jc w:val="both"/>
        <w:rPr>
          <w:rFonts w:ascii="Times New Roman" w:hAnsi="Times New Roman"/>
          <w:i/>
          <w:sz w:val="28"/>
          <w:szCs w:val="28"/>
        </w:rPr>
      </w:pPr>
      <w:r w:rsidRPr="00284AFF">
        <w:rPr>
          <w:rFonts w:ascii="Times New Roman" w:hAnsi="Times New Roman"/>
          <w:i/>
          <w:sz w:val="28"/>
          <w:szCs w:val="28"/>
        </w:rPr>
        <w:t>І квартал</w:t>
      </w:r>
      <w:r w:rsidR="00940BF9">
        <w:rPr>
          <w:rFonts w:ascii="Times New Roman" w:hAnsi="Times New Roman"/>
          <w:i/>
          <w:sz w:val="28"/>
          <w:szCs w:val="28"/>
        </w:rPr>
        <w:t>, 2021 рік</w:t>
      </w:r>
    </w:p>
    <w:p w:rsidR="002867DE" w:rsidRPr="00940BF9" w:rsidRDefault="002867DE" w:rsidP="002867DE">
      <w:pPr>
        <w:tabs>
          <w:tab w:val="left" w:pos="1080"/>
        </w:tabs>
        <w:spacing w:after="0" w:line="240" w:lineRule="auto"/>
        <w:ind w:left="6521" w:hanging="1276"/>
        <w:jc w:val="both"/>
        <w:rPr>
          <w:rFonts w:ascii="Times New Roman" w:hAnsi="Times New Roman"/>
          <w:i/>
          <w:sz w:val="16"/>
          <w:szCs w:val="16"/>
        </w:rPr>
      </w:pPr>
    </w:p>
    <w:p w:rsidR="006F75A5" w:rsidRPr="00940BF9" w:rsidRDefault="006A4C97" w:rsidP="006F75A5">
      <w:pPr>
        <w:tabs>
          <w:tab w:val="left" w:pos="1080"/>
        </w:tabs>
        <w:spacing w:after="0" w:line="240" w:lineRule="auto"/>
        <w:ind w:firstLine="709"/>
        <w:jc w:val="both"/>
        <w:rPr>
          <w:rFonts w:ascii="Times New Roman" w:hAnsi="Times New Roman"/>
          <w:spacing w:val="-10"/>
          <w:sz w:val="28"/>
          <w:szCs w:val="28"/>
        </w:rPr>
      </w:pPr>
      <w:r>
        <w:rPr>
          <w:rFonts w:ascii="Times New Roman" w:hAnsi="Times New Roman"/>
          <w:sz w:val="28"/>
          <w:szCs w:val="28"/>
        </w:rPr>
        <w:t>4</w:t>
      </w:r>
      <w:r w:rsidR="006F75A5" w:rsidRPr="00005C00">
        <w:rPr>
          <w:rFonts w:ascii="Times New Roman" w:hAnsi="Times New Roman"/>
          <w:sz w:val="28"/>
          <w:szCs w:val="28"/>
        </w:rPr>
        <w:t>.</w:t>
      </w:r>
      <w:r w:rsidR="002867DE">
        <w:rPr>
          <w:rFonts w:ascii="Times New Roman" w:hAnsi="Times New Roman"/>
          <w:sz w:val="28"/>
          <w:szCs w:val="28"/>
        </w:rPr>
        <w:t> </w:t>
      </w:r>
      <w:r w:rsidR="006F75A5" w:rsidRPr="00940BF9">
        <w:rPr>
          <w:rFonts w:ascii="Times New Roman" w:hAnsi="Times New Roman"/>
          <w:spacing w:val="-10"/>
          <w:sz w:val="28"/>
          <w:szCs w:val="28"/>
        </w:rPr>
        <w:t xml:space="preserve">Розробити  пропозиції  щодо потреби та функціонування КУ «ІРЦ №2» </w:t>
      </w:r>
      <w:r w:rsidR="002867DE" w:rsidRPr="00940BF9">
        <w:rPr>
          <w:rFonts w:ascii="Times New Roman" w:hAnsi="Times New Roman"/>
          <w:spacing w:val="-10"/>
          <w:sz w:val="28"/>
          <w:szCs w:val="28"/>
        </w:rPr>
        <w:t>КМР.</w:t>
      </w:r>
    </w:p>
    <w:p w:rsidR="006F75A5" w:rsidRPr="00005C00" w:rsidRDefault="006F75A5" w:rsidP="006F75A5">
      <w:pPr>
        <w:tabs>
          <w:tab w:val="left" w:pos="1080"/>
        </w:tabs>
        <w:spacing w:after="0" w:line="240" w:lineRule="auto"/>
        <w:ind w:left="720" w:firstLine="4500"/>
        <w:jc w:val="both"/>
        <w:rPr>
          <w:rFonts w:ascii="Times New Roman" w:hAnsi="Times New Roman"/>
          <w:i/>
          <w:sz w:val="28"/>
          <w:szCs w:val="28"/>
        </w:rPr>
      </w:pPr>
      <w:r w:rsidRPr="00005C00">
        <w:rPr>
          <w:rFonts w:ascii="Times New Roman" w:hAnsi="Times New Roman"/>
          <w:i/>
          <w:sz w:val="28"/>
          <w:szCs w:val="28"/>
        </w:rPr>
        <w:t>До 01.0</w:t>
      </w:r>
      <w:r>
        <w:rPr>
          <w:rFonts w:ascii="Times New Roman" w:hAnsi="Times New Roman"/>
          <w:i/>
          <w:sz w:val="28"/>
          <w:szCs w:val="28"/>
        </w:rPr>
        <w:t>1</w:t>
      </w:r>
      <w:r w:rsidRPr="00005C00">
        <w:rPr>
          <w:rFonts w:ascii="Times New Roman" w:hAnsi="Times New Roman"/>
          <w:i/>
          <w:sz w:val="28"/>
          <w:szCs w:val="28"/>
        </w:rPr>
        <w:t>.2021</w:t>
      </w:r>
    </w:p>
    <w:p w:rsidR="006F75A5" w:rsidRPr="00940BF9" w:rsidRDefault="006F75A5" w:rsidP="006F75A5">
      <w:pPr>
        <w:tabs>
          <w:tab w:val="left" w:pos="1080"/>
        </w:tabs>
        <w:spacing w:after="0" w:line="240" w:lineRule="auto"/>
        <w:ind w:left="720"/>
        <w:jc w:val="both"/>
        <w:rPr>
          <w:rFonts w:ascii="Times New Roman" w:hAnsi="Times New Roman"/>
          <w:i/>
          <w:color w:val="FF0000"/>
          <w:sz w:val="16"/>
          <w:szCs w:val="16"/>
        </w:rPr>
      </w:pPr>
    </w:p>
    <w:p w:rsidR="006F75A5" w:rsidRPr="004A7D26" w:rsidRDefault="006A4C97" w:rsidP="006F75A5">
      <w:pPr>
        <w:tabs>
          <w:tab w:val="left" w:pos="1080"/>
        </w:tabs>
        <w:spacing w:after="0" w:line="240" w:lineRule="auto"/>
        <w:ind w:firstLine="720"/>
        <w:jc w:val="both"/>
        <w:rPr>
          <w:rFonts w:ascii="Times New Roman" w:hAnsi="Times New Roman"/>
          <w:sz w:val="28"/>
          <w:szCs w:val="28"/>
        </w:rPr>
      </w:pPr>
      <w:r>
        <w:rPr>
          <w:rFonts w:ascii="Times New Roman" w:hAnsi="Times New Roman"/>
          <w:b/>
          <w:i/>
          <w:sz w:val="28"/>
          <w:szCs w:val="28"/>
        </w:rPr>
        <w:t>5</w:t>
      </w:r>
      <w:r w:rsidR="006F75A5" w:rsidRPr="004A7D26">
        <w:rPr>
          <w:rFonts w:ascii="Times New Roman" w:hAnsi="Times New Roman"/>
          <w:b/>
          <w:i/>
          <w:sz w:val="28"/>
          <w:szCs w:val="28"/>
        </w:rPr>
        <w:t>. Начальникам відділів освіти виконкомів районних у місті рад:</w:t>
      </w:r>
    </w:p>
    <w:p w:rsidR="006F75A5" w:rsidRDefault="006A4C97" w:rsidP="006F75A5">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5</w:t>
      </w:r>
      <w:r w:rsidR="006F75A5" w:rsidRPr="00BA1A41">
        <w:rPr>
          <w:rFonts w:ascii="Times New Roman" w:hAnsi="Times New Roman"/>
          <w:sz w:val="28"/>
          <w:szCs w:val="28"/>
        </w:rPr>
        <w:t xml:space="preserve">.1. Забезпечити неухильне дотримання прав дітей, які потребують особливої соціальної </w:t>
      </w:r>
      <w:r w:rsidR="006F75A5">
        <w:rPr>
          <w:rFonts w:ascii="Times New Roman" w:hAnsi="Times New Roman"/>
          <w:sz w:val="28"/>
          <w:szCs w:val="28"/>
        </w:rPr>
        <w:t>підтримки та своєчасну підготовку матеріалів на засідання комісій</w:t>
      </w:r>
      <w:r w:rsidR="008544EC">
        <w:rPr>
          <w:rFonts w:ascii="Times New Roman" w:hAnsi="Times New Roman"/>
          <w:sz w:val="28"/>
          <w:szCs w:val="28"/>
        </w:rPr>
        <w:t xml:space="preserve"> з питань з</w:t>
      </w:r>
      <w:r w:rsidR="006F75A5">
        <w:rPr>
          <w:rFonts w:ascii="Times New Roman" w:hAnsi="Times New Roman"/>
          <w:sz w:val="28"/>
          <w:szCs w:val="28"/>
        </w:rPr>
        <w:t xml:space="preserve">ахисту </w:t>
      </w:r>
      <w:r w:rsidR="008544EC">
        <w:rPr>
          <w:rFonts w:ascii="Times New Roman" w:hAnsi="Times New Roman"/>
          <w:sz w:val="28"/>
          <w:szCs w:val="28"/>
        </w:rPr>
        <w:t xml:space="preserve">прав </w:t>
      </w:r>
      <w:r w:rsidR="006F75A5">
        <w:rPr>
          <w:rFonts w:ascii="Times New Roman" w:hAnsi="Times New Roman"/>
          <w:sz w:val="28"/>
          <w:szCs w:val="28"/>
        </w:rPr>
        <w:t>д</w:t>
      </w:r>
      <w:r w:rsidR="008544EC">
        <w:rPr>
          <w:rFonts w:ascii="Times New Roman" w:hAnsi="Times New Roman"/>
          <w:sz w:val="28"/>
          <w:szCs w:val="28"/>
        </w:rPr>
        <w:t>итини</w:t>
      </w:r>
      <w:r w:rsidR="006F75A5">
        <w:rPr>
          <w:rFonts w:ascii="Times New Roman" w:hAnsi="Times New Roman"/>
          <w:sz w:val="28"/>
          <w:szCs w:val="28"/>
        </w:rPr>
        <w:t xml:space="preserve">  щодо потреб родин у перебуванні дітей у інтернатних відділеннях гімназій.</w:t>
      </w:r>
    </w:p>
    <w:p w:rsidR="006F75A5" w:rsidRDefault="006A4C97" w:rsidP="006F75A5">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5</w:t>
      </w:r>
      <w:r w:rsidR="006F75A5" w:rsidRPr="00BA1A41">
        <w:rPr>
          <w:rFonts w:ascii="Times New Roman" w:hAnsi="Times New Roman"/>
          <w:sz w:val="28"/>
          <w:szCs w:val="28"/>
        </w:rPr>
        <w:t>.2.</w:t>
      </w:r>
      <w:r w:rsidR="006F75A5">
        <w:rPr>
          <w:rFonts w:ascii="Times New Roman" w:hAnsi="Times New Roman"/>
          <w:sz w:val="28"/>
          <w:szCs w:val="28"/>
        </w:rPr>
        <w:t xml:space="preserve"> Здійснювати  придбання  індивідуальних засобів корекції відповідно до </w:t>
      </w:r>
      <w:r w:rsidR="006F75A5" w:rsidRPr="00BA1A41">
        <w:rPr>
          <w:rFonts w:ascii="Times New Roman" w:hAnsi="Times New Roman"/>
          <w:sz w:val="28"/>
          <w:szCs w:val="28"/>
        </w:rPr>
        <w:t xml:space="preserve"> р</w:t>
      </w:r>
      <w:r w:rsidR="006F75A5">
        <w:rPr>
          <w:rFonts w:ascii="Times New Roman" w:hAnsi="Times New Roman"/>
          <w:sz w:val="28"/>
          <w:szCs w:val="28"/>
        </w:rPr>
        <w:t xml:space="preserve">екомендацій КУ «ІРЦ» КМР» </w:t>
      </w:r>
      <w:r w:rsidR="006F75A5" w:rsidRPr="00BA1A41">
        <w:rPr>
          <w:rFonts w:ascii="Times New Roman" w:hAnsi="Times New Roman"/>
          <w:sz w:val="28"/>
          <w:szCs w:val="28"/>
        </w:rPr>
        <w:t>щодо</w:t>
      </w:r>
      <w:r w:rsidR="006F75A5">
        <w:rPr>
          <w:rFonts w:ascii="Times New Roman" w:hAnsi="Times New Roman"/>
          <w:sz w:val="28"/>
          <w:szCs w:val="28"/>
        </w:rPr>
        <w:t xml:space="preserve"> </w:t>
      </w:r>
      <w:r w:rsidR="006F75A5" w:rsidRPr="00BA1A41">
        <w:rPr>
          <w:rFonts w:ascii="Times New Roman" w:hAnsi="Times New Roman"/>
          <w:sz w:val="28"/>
          <w:szCs w:val="28"/>
        </w:rPr>
        <w:t xml:space="preserve"> </w:t>
      </w:r>
      <w:r w:rsidR="006F75A5">
        <w:rPr>
          <w:rFonts w:ascii="Times New Roman" w:hAnsi="Times New Roman"/>
          <w:sz w:val="28"/>
          <w:szCs w:val="28"/>
        </w:rPr>
        <w:t>забезпечення індивідуальних  потреб дітей, які навчаються за інклюзивною формою навчання згідно з  наказом  Міністерства освіти і науки № 414  від 23.04.2018 «Про затвердження Типового переліку спеціальних засобів корекції психофізичного розвитку осіб з особливими освітніми потребами, які навчаються в інклюзивних та спеціальних класах ( групах ) закладів освіти».</w:t>
      </w:r>
    </w:p>
    <w:p w:rsidR="006F75A5" w:rsidRPr="00B9230A" w:rsidRDefault="006A4C97" w:rsidP="006F75A5">
      <w:pPr>
        <w:tabs>
          <w:tab w:val="left" w:pos="1080"/>
        </w:tabs>
        <w:spacing w:after="0" w:line="240" w:lineRule="auto"/>
        <w:ind w:firstLine="720"/>
        <w:jc w:val="both"/>
        <w:rPr>
          <w:rFonts w:ascii="Times New Roman" w:hAnsi="Times New Roman"/>
          <w:color w:val="FF0000"/>
          <w:sz w:val="28"/>
          <w:szCs w:val="28"/>
        </w:rPr>
      </w:pPr>
      <w:r>
        <w:rPr>
          <w:rFonts w:ascii="Times New Roman" w:hAnsi="Times New Roman"/>
          <w:sz w:val="28"/>
          <w:szCs w:val="28"/>
        </w:rPr>
        <w:t>5</w:t>
      </w:r>
      <w:r w:rsidR="006F75A5">
        <w:rPr>
          <w:rFonts w:ascii="Times New Roman" w:hAnsi="Times New Roman"/>
          <w:sz w:val="28"/>
          <w:szCs w:val="28"/>
        </w:rPr>
        <w:t>.3. Надавати пріоритетне фінансування з</w:t>
      </w:r>
      <w:r w:rsidR="006F75A5" w:rsidRPr="00BA1A41">
        <w:rPr>
          <w:rFonts w:ascii="Times New Roman" w:hAnsi="Times New Roman"/>
          <w:sz w:val="28"/>
          <w:szCs w:val="28"/>
        </w:rPr>
        <w:t>абезпечен</w:t>
      </w:r>
      <w:r w:rsidR="006F75A5">
        <w:rPr>
          <w:rFonts w:ascii="Times New Roman" w:hAnsi="Times New Roman"/>
          <w:sz w:val="28"/>
          <w:szCs w:val="28"/>
        </w:rPr>
        <w:t>ню</w:t>
      </w:r>
      <w:r w:rsidR="006F75A5" w:rsidRPr="00BA1A41">
        <w:rPr>
          <w:rFonts w:ascii="Times New Roman" w:hAnsi="Times New Roman"/>
          <w:sz w:val="28"/>
          <w:szCs w:val="28"/>
        </w:rPr>
        <w:t xml:space="preserve"> архітектурної доступності</w:t>
      </w:r>
      <w:r w:rsidR="006F75A5">
        <w:rPr>
          <w:rFonts w:ascii="Times New Roman" w:hAnsi="Times New Roman"/>
          <w:sz w:val="28"/>
          <w:szCs w:val="28"/>
        </w:rPr>
        <w:t xml:space="preserve"> закладів </w:t>
      </w:r>
      <w:r w:rsidR="006F75A5" w:rsidRPr="00BA1A41">
        <w:rPr>
          <w:rFonts w:ascii="Times New Roman" w:hAnsi="Times New Roman"/>
          <w:sz w:val="28"/>
          <w:szCs w:val="28"/>
        </w:rPr>
        <w:t>загальної середньої освіти</w:t>
      </w:r>
      <w:r w:rsidR="006F75A5">
        <w:rPr>
          <w:rFonts w:ascii="Times New Roman" w:hAnsi="Times New Roman"/>
          <w:sz w:val="28"/>
          <w:szCs w:val="28"/>
        </w:rPr>
        <w:t xml:space="preserve"> відповідно до потреб дітей.</w:t>
      </w:r>
    </w:p>
    <w:p w:rsidR="006F75A5" w:rsidRPr="007E6746" w:rsidRDefault="006A4C97" w:rsidP="006F75A5">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5</w:t>
      </w:r>
      <w:r w:rsidR="006F75A5" w:rsidRPr="002440E6">
        <w:rPr>
          <w:rFonts w:ascii="Times New Roman" w:hAnsi="Times New Roman"/>
          <w:sz w:val="28"/>
          <w:szCs w:val="28"/>
        </w:rPr>
        <w:t xml:space="preserve">.4. </w:t>
      </w:r>
      <w:r w:rsidR="006F75A5">
        <w:rPr>
          <w:rFonts w:ascii="Times New Roman" w:hAnsi="Times New Roman"/>
          <w:sz w:val="28"/>
          <w:szCs w:val="28"/>
        </w:rPr>
        <w:t xml:space="preserve">Тримати на </w:t>
      </w:r>
      <w:r w:rsidR="006F75A5" w:rsidRPr="002440E6">
        <w:rPr>
          <w:rFonts w:ascii="Times New Roman" w:hAnsi="Times New Roman"/>
          <w:sz w:val="28"/>
          <w:szCs w:val="28"/>
        </w:rPr>
        <w:t xml:space="preserve"> контрол</w:t>
      </w:r>
      <w:r w:rsidR="006F75A5">
        <w:rPr>
          <w:rFonts w:ascii="Times New Roman" w:hAnsi="Times New Roman"/>
          <w:sz w:val="28"/>
          <w:szCs w:val="28"/>
        </w:rPr>
        <w:t>і</w:t>
      </w:r>
      <w:r w:rsidR="006F75A5" w:rsidRPr="002440E6">
        <w:rPr>
          <w:rFonts w:ascii="Times New Roman" w:hAnsi="Times New Roman"/>
          <w:sz w:val="28"/>
          <w:szCs w:val="28"/>
        </w:rPr>
        <w:t xml:space="preserve"> </w:t>
      </w:r>
      <w:r w:rsidR="006F75A5">
        <w:rPr>
          <w:rFonts w:ascii="Times New Roman" w:hAnsi="Times New Roman"/>
          <w:sz w:val="28"/>
          <w:szCs w:val="28"/>
        </w:rPr>
        <w:t xml:space="preserve">питання забезпечення права на освіту дітей відповідно до рівня їх психофізичного розвитку виключно в інтересах дитини.  </w:t>
      </w:r>
    </w:p>
    <w:p w:rsidR="006F75A5" w:rsidRPr="002440E6" w:rsidRDefault="006A4C97" w:rsidP="006F75A5">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5</w:t>
      </w:r>
      <w:r w:rsidR="006F75A5">
        <w:rPr>
          <w:rFonts w:ascii="Times New Roman" w:hAnsi="Times New Roman"/>
          <w:sz w:val="28"/>
          <w:szCs w:val="28"/>
        </w:rPr>
        <w:t>.5</w:t>
      </w:r>
      <w:r w:rsidR="006F75A5" w:rsidRPr="002440E6">
        <w:rPr>
          <w:rFonts w:ascii="Times New Roman" w:hAnsi="Times New Roman"/>
          <w:sz w:val="28"/>
          <w:szCs w:val="28"/>
        </w:rPr>
        <w:t>.</w:t>
      </w:r>
      <w:r w:rsidR="006F75A5">
        <w:rPr>
          <w:rFonts w:ascii="Times New Roman" w:hAnsi="Times New Roman"/>
          <w:sz w:val="28"/>
          <w:szCs w:val="28"/>
        </w:rPr>
        <w:t xml:space="preserve"> </w:t>
      </w:r>
      <w:r w:rsidR="006F75A5" w:rsidRPr="002440E6">
        <w:rPr>
          <w:rFonts w:ascii="Times New Roman" w:hAnsi="Times New Roman"/>
          <w:sz w:val="28"/>
          <w:szCs w:val="28"/>
        </w:rPr>
        <w:t xml:space="preserve"> Забезпечити виконання наказу МОН України від 01.02.2018 №90 в частині </w:t>
      </w:r>
      <w:r w:rsidR="006F75A5">
        <w:rPr>
          <w:rFonts w:ascii="Times New Roman" w:hAnsi="Times New Roman"/>
          <w:sz w:val="28"/>
          <w:szCs w:val="28"/>
        </w:rPr>
        <w:t>введення посад дефектолога (корекційного педагога) для виконання корекційної складової індивідуальної та групової роботи з дітьми</w:t>
      </w:r>
    </w:p>
    <w:p w:rsidR="006F75A5" w:rsidRDefault="006A4C97" w:rsidP="006F75A5">
      <w:pPr>
        <w:tabs>
          <w:tab w:val="left" w:pos="1080"/>
        </w:tabs>
        <w:spacing w:after="0" w:line="240" w:lineRule="auto"/>
        <w:ind w:firstLine="720"/>
        <w:jc w:val="both"/>
        <w:rPr>
          <w:rFonts w:ascii="Times New Roman" w:hAnsi="Times New Roman"/>
          <w:sz w:val="28"/>
          <w:szCs w:val="28"/>
        </w:rPr>
      </w:pPr>
      <w:r>
        <w:rPr>
          <w:rFonts w:ascii="Times New Roman" w:hAnsi="Times New Roman"/>
          <w:sz w:val="28"/>
          <w:szCs w:val="28"/>
        </w:rPr>
        <w:t>5</w:t>
      </w:r>
      <w:r w:rsidR="006F75A5" w:rsidRPr="002440E6">
        <w:rPr>
          <w:rFonts w:ascii="Times New Roman" w:hAnsi="Times New Roman"/>
          <w:sz w:val="28"/>
          <w:szCs w:val="28"/>
        </w:rPr>
        <w:t>.6. Взяти під особистий контроль питання</w:t>
      </w:r>
      <w:r w:rsidR="006F75A5">
        <w:rPr>
          <w:rFonts w:ascii="Times New Roman" w:hAnsi="Times New Roman"/>
          <w:sz w:val="28"/>
          <w:szCs w:val="28"/>
        </w:rPr>
        <w:t xml:space="preserve"> щодо кадрового забезпечення виконання корекційної складової навчального процесу</w:t>
      </w:r>
      <w:r w:rsidR="006F75A5" w:rsidRPr="002440E6">
        <w:rPr>
          <w:rFonts w:ascii="Times New Roman" w:hAnsi="Times New Roman"/>
          <w:sz w:val="28"/>
          <w:szCs w:val="28"/>
        </w:rPr>
        <w:t xml:space="preserve"> укладання цивільно-правових   договорів щодо проведення додаткових корекційних занять.</w:t>
      </w:r>
    </w:p>
    <w:p w:rsidR="006F75A5" w:rsidRPr="004449EA" w:rsidRDefault="006F75A5" w:rsidP="002867DE">
      <w:pPr>
        <w:tabs>
          <w:tab w:val="left" w:pos="1080"/>
        </w:tabs>
        <w:spacing w:after="0" w:line="240" w:lineRule="auto"/>
        <w:ind w:firstLine="5245"/>
        <w:jc w:val="both"/>
        <w:rPr>
          <w:rFonts w:ascii="Times New Roman" w:hAnsi="Times New Roman"/>
          <w:i/>
          <w:sz w:val="28"/>
          <w:szCs w:val="28"/>
        </w:rPr>
      </w:pPr>
      <w:r w:rsidRPr="004449EA">
        <w:rPr>
          <w:rFonts w:ascii="Times New Roman" w:hAnsi="Times New Roman"/>
          <w:i/>
          <w:sz w:val="28"/>
          <w:szCs w:val="28"/>
        </w:rPr>
        <w:t>Постійно</w:t>
      </w:r>
    </w:p>
    <w:p w:rsidR="006F75A5" w:rsidRPr="002B0F78" w:rsidRDefault="006A4C97" w:rsidP="006F75A5">
      <w:pPr>
        <w:tabs>
          <w:tab w:val="left" w:pos="1080"/>
        </w:tabs>
        <w:spacing w:after="0" w:line="240" w:lineRule="auto"/>
        <w:ind w:firstLine="720"/>
        <w:jc w:val="both"/>
        <w:rPr>
          <w:rFonts w:ascii="Times New Roman" w:hAnsi="Times New Roman"/>
          <w:b/>
          <w:i/>
          <w:sz w:val="28"/>
          <w:szCs w:val="28"/>
        </w:rPr>
      </w:pPr>
      <w:r>
        <w:rPr>
          <w:rFonts w:ascii="Times New Roman" w:hAnsi="Times New Roman"/>
          <w:b/>
          <w:i/>
          <w:sz w:val="28"/>
          <w:szCs w:val="28"/>
        </w:rPr>
        <w:lastRenderedPageBreak/>
        <w:t>6</w:t>
      </w:r>
      <w:r w:rsidR="006F75A5" w:rsidRPr="002B0F78">
        <w:rPr>
          <w:rFonts w:ascii="Times New Roman" w:hAnsi="Times New Roman"/>
          <w:b/>
          <w:i/>
          <w:sz w:val="28"/>
          <w:szCs w:val="28"/>
        </w:rPr>
        <w:t>. Керівникам  закладів загальної середньої освіти</w:t>
      </w:r>
      <w:r w:rsidR="006F75A5">
        <w:rPr>
          <w:rFonts w:ascii="Times New Roman" w:hAnsi="Times New Roman"/>
          <w:b/>
          <w:i/>
          <w:sz w:val="28"/>
          <w:szCs w:val="28"/>
        </w:rPr>
        <w:t>, в яких здобувають освіту діти з особливими освітніми потребами</w:t>
      </w:r>
      <w:r w:rsidR="006F75A5" w:rsidRPr="002B0F78">
        <w:rPr>
          <w:rFonts w:ascii="Times New Roman" w:hAnsi="Times New Roman"/>
          <w:b/>
          <w:i/>
          <w:sz w:val="28"/>
          <w:szCs w:val="28"/>
        </w:rPr>
        <w:t xml:space="preserve">: </w:t>
      </w:r>
    </w:p>
    <w:p w:rsidR="006F75A5" w:rsidRPr="002B0F78" w:rsidRDefault="006A4C97" w:rsidP="006F75A5">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6</w:t>
      </w:r>
      <w:r w:rsidR="002867DE">
        <w:rPr>
          <w:rFonts w:ascii="Times New Roman" w:hAnsi="Times New Roman"/>
          <w:sz w:val="28"/>
          <w:szCs w:val="28"/>
        </w:rPr>
        <w:t>.1. </w:t>
      </w:r>
      <w:r w:rsidR="006F75A5" w:rsidRPr="002B0F78">
        <w:rPr>
          <w:rFonts w:ascii="Times New Roman" w:hAnsi="Times New Roman"/>
          <w:sz w:val="28"/>
          <w:szCs w:val="28"/>
        </w:rPr>
        <w:t xml:space="preserve">Забезпечити </w:t>
      </w:r>
      <w:r w:rsidR="006F75A5">
        <w:rPr>
          <w:rFonts w:ascii="Times New Roman" w:hAnsi="Times New Roman"/>
          <w:sz w:val="28"/>
          <w:szCs w:val="28"/>
        </w:rPr>
        <w:t xml:space="preserve">системну </w:t>
      </w:r>
      <w:r w:rsidR="006F75A5" w:rsidRPr="002B0F78">
        <w:rPr>
          <w:rFonts w:ascii="Times New Roman" w:hAnsi="Times New Roman"/>
          <w:sz w:val="28"/>
          <w:szCs w:val="28"/>
        </w:rPr>
        <w:t>роботу команд супроводу дитини, яка навчається за інклюзивною формою  навчання.</w:t>
      </w:r>
    </w:p>
    <w:p w:rsidR="006F75A5" w:rsidRPr="007B19DC" w:rsidRDefault="006A4C97" w:rsidP="006F75A5">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6</w:t>
      </w:r>
      <w:r w:rsidR="002867DE">
        <w:rPr>
          <w:rFonts w:ascii="Times New Roman" w:hAnsi="Times New Roman"/>
          <w:sz w:val="28"/>
          <w:szCs w:val="28"/>
        </w:rPr>
        <w:t>.2. </w:t>
      </w:r>
      <w:r w:rsidR="006F75A5" w:rsidRPr="002B0F78">
        <w:rPr>
          <w:rFonts w:ascii="Times New Roman" w:hAnsi="Times New Roman"/>
          <w:sz w:val="28"/>
          <w:szCs w:val="28"/>
        </w:rPr>
        <w:t xml:space="preserve">Відпрацювати </w:t>
      </w:r>
      <w:r w:rsidR="006F75A5">
        <w:rPr>
          <w:rFonts w:ascii="Times New Roman" w:hAnsi="Times New Roman"/>
          <w:sz w:val="28"/>
          <w:szCs w:val="28"/>
        </w:rPr>
        <w:t xml:space="preserve">алгоритм </w:t>
      </w:r>
      <w:r w:rsidR="006F75A5" w:rsidRPr="002B0F78">
        <w:rPr>
          <w:rFonts w:ascii="Times New Roman" w:hAnsi="Times New Roman"/>
          <w:sz w:val="28"/>
          <w:szCs w:val="28"/>
        </w:rPr>
        <w:t xml:space="preserve">взаємодії  з куратором </w:t>
      </w:r>
      <w:r w:rsidR="006F75A5">
        <w:rPr>
          <w:rFonts w:ascii="Times New Roman" w:hAnsi="Times New Roman"/>
          <w:sz w:val="28"/>
          <w:szCs w:val="28"/>
        </w:rPr>
        <w:t xml:space="preserve">району від </w:t>
      </w:r>
      <w:r w:rsidR="006F75A5" w:rsidRPr="002B0F78">
        <w:rPr>
          <w:rFonts w:ascii="Times New Roman" w:hAnsi="Times New Roman"/>
          <w:sz w:val="28"/>
          <w:szCs w:val="28"/>
        </w:rPr>
        <w:t xml:space="preserve">КУ </w:t>
      </w:r>
      <w:r w:rsidR="006F75A5">
        <w:rPr>
          <w:rFonts w:ascii="Times New Roman" w:hAnsi="Times New Roman"/>
          <w:sz w:val="28"/>
          <w:szCs w:val="28"/>
        </w:rPr>
        <w:t>«</w:t>
      </w:r>
      <w:r w:rsidR="006F75A5" w:rsidRPr="002B0F78">
        <w:rPr>
          <w:rFonts w:ascii="Times New Roman" w:hAnsi="Times New Roman"/>
          <w:sz w:val="28"/>
          <w:szCs w:val="28"/>
        </w:rPr>
        <w:t>ІРЦ</w:t>
      </w:r>
      <w:r w:rsidR="006F75A5">
        <w:rPr>
          <w:rFonts w:ascii="Times New Roman" w:hAnsi="Times New Roman"/>
          <w:sz w:val="28"/>
          <w:szCs w:val="28"/>
        </w:rPr>
        <w:t xml:space="preserve"> №1» КМР»</w:t>
      </w:r>
      <w:r w:rsidR="006F75A5" w:rsidRPr="002B0F78">
        <w:rPr>
          <w:rFonts w:ascii="Times New Roman" w:hAnsi="Times New Roman"/>
          <w:sz w:val="28"/>
          <w:szCs w:val="28"/>
        </w:rPr>
        <w:t xml:space="preserve"> в питаннях надання консультацій командам супроводу</w:t>
      </w:r>
      <w:r w:rsidR="006F75A5">
        <w:rPr>
          <w:rFonts w:ascii="Times New Roman" w:hAnsi="Times New Roman"/>
          <w:sz w:val="28"/>
          <w:szCs w:val="28"/>
        </w:rPr>
        <w:t>.</w:t>
      </w:r>
      <w:r w:rsidR="006F75A5" w:rsidRPr="002B0F78">
        <w:rPr>
          <w:rFonts w:ascii="Times New Roman" w:hAnsi="Times New Roman"/>
          <w:sz w:val="28"/>
          <w:szCs w:val="28"/>
        </w:rPr>
        <w:t xml:space="preserve"> </w:t>
      </w:r>
    </w:p>
    <w:p w:rsidR="006F75A5" w:rsidRPr="007B19DC" w:rsidRDefault="006A4C97" w:rsidP="006F75A5">
      <w:pPr>
        <w:tabs>
          <w:tab w:val="left" w:pos="0"/>
        </w:tabs>
        <w:spacing w:after="0" w:line="240" w:lineRule="auto"/>
        <w:ind w:firstLine="720"/>
        <w:jc w:val="both"/>
        <w:rPr>
          <w:rFonts w:ascii="Times New Roman" w:hAnsi="Times New Roman"/>
          <w:sz w:val="28"/>
          <w:szCs w:val="28"/>
        </w:rPr>
      </w:pPr>
      <w:r>
        <w:rPr>
          <w:rFonts w:ascii="Times New Roman" w:hAnsi="Times New Roman"/>
          <w:sz w:val="28"/>
          <w:szCs w:val="28"/>
        </w:rPr>
        <w:t>6</w:t>
      </w:r>
      <w:r w:rsidR="006F75A5" w:rsidRPr="007B19DC">
        <w:rPr>
          <w:rFonts w:ascii="Times New Roman" w:hAnsi="Times New Roman"/>
          <w:sz w:val="28"/>
          <w:szCs w:val="28"/>
        </w:rPr>
        <w:t>.3. Посилити інформаційно-роз’яснювальну роботу серед педагогів, батьків та громадськості щодо особливостей впровадження інклюзивної освіти в освітн</w:t>
      </w:r>
      <w:r w:rsidR="006F75A5">
        <w:rPr>
          <w:rFonts w:ascii="Times New Roman" w:hAnsi="Times New Roman"/>
          <w:sz w:val="28"/>
          <w:szCs w:val="28"/>
        </w:rPr>
        <w:t>ьому</w:t>
      </w:r>
      <w:r w:rsidR="006F75A5" w:rsidRPr="007B19DC">
        <w:rPr>
          <w:rFonts w:ascii="Times New Roman" w:hAnsi="Times New Roman"/>
          <w:sz w:val="28"/>
          <w:szCs w:val="28"/>
        </w:rPr>
        <w:t xml:space="preserve"> процес</w:t>
      </w:r>
      <w:r w:rsidR="006F75A5">
        <w:rPr>
          <w:rFonts w:ascii="Times New Roman" w:hAnsi="Times New Roman"/>
          <w:sz w:val="28"/>
          <w:szCs w:val="28"/>
        </w:rPr>
        <w:t>і</w:t>
      </w:r>
      <w:r w:rsidR="006F75A5" w:rsidRPr="007B19DC">
        <w:rPr>
          <w:rFonts w:ascii="Times New Roman" w:hAnsi="Times New Roman"/>
          <w:sz w:val="28"/>
          <w:szCs w:val="28"/>
        </w:rPr>
        <w:t xml:space="preserve"> закладу</w:t>
      </w:r>
      <w:r w:rsidR="006F75A5">
        <w:rPr>
          <w:rFonts w:ascii="Times New Roman" w:hAnsi="Times New Roman"/>
          <w:sz w:val="28"/>
          <w:szCs w:val="28"/>
        </w:rPr>
        <w:t>, у тому числі шляхом розміщення на сайті закладу</w:t>
      </w:r>
      <w:r w:rsidR="006F75A5" w:rsidRPr="007B19DC">
        <w:rPr>
          <w:rFonts w:ascii="Times New Roman" w:hAnsi="Times New Roman"/>
          <w:sz w:val="28"/>
          <w:szCs w:val="28"/>
        </w:rPr>
        <w:t xml:space="preserve">. </w:t>
      </w:r>
    </w:p>
    <w:p w:rsidR="006F75A5" w:rsidRPr="002B0F78" w:rsidRDefault="006A4C97" w:rsidP="006F75A5">
      <w:pPr>
        <w:tabs>
          <w:tab w:val="left" w:pos="1080"/>
          <w:tab w:val="left" w:pos="1260"/>
        </w:tabs>
        <w:spacing w:after="0" w:line="240" w:lineRule="auto"/>
        <w:ind w:firstLine="720"/>
        <w:jc w:val="both"/>
        <w:rPr>
          <w:rFonts w:ascii="Times New Roman" w:hAnsi="Times New Roman"/>
          <w:sz w:val="28"/>
          <w:szCs w:val="28"/>
        </w:rPr>
      </w:pPr>
      <w:r>
        <w:rPr>
          <w:rFonts w:ascii="Times New Roman" w:hAnsi="Times New Roman"/>
          <w:sz w:val="28"/>
          <w:szCs w:val="28"/>
        </w:rPr>
        <w:t>6</w:t>
      </w:r>
      <w:r w:rsidR="006F75A5" w:rsidRPr="002B0F78">
        <w:rPr>
          <w:rFonts w:ascii="Times New Roman" w:hAnsi="Times New Roman"/>
          <w:sz w:val="28"/>
          <w:szCs w:val="28"/>
        </w:rPr>
        <w:t>.4. </w:t>
      </w:r>
      <w:r w:rsidR="006F75A5">
        <w:rPr>
          <w:rFonts w:ascii="Times New Roman" w:hAnsi="Times New Roman"/>
          <w:sz w:val="28"/>
          <w:szCs w:val="28"/>
        </w:rPr>
        <w:t xml:space="preserve">Продовжити </w:t>
      </w:r>
      <w:r w:rsidR="006F75A5" w:rsidRPr="002B0F78">
        <w:rPr>
          <w:rFonts w:ascii="Times New Roman" w:hAnsi="Times New Roman"/>
          <w:sz w:val="28"/>
          <w:szCs w:val="28"/>
        </w:rPr>
        <w:t>роз’яснювальну  роботу з батьками, які виховують дітей із особливими освітніми потребами, щодо можливості переведення дітей із інтернатних закладів на інтегроване чи інклюзивне навчання у загальноосвітні навчальні заклади за місцем проживання.</w:t>
      </w:r>
    </w:p>
    <w:p w:rsidR="006F75A5" w:rsidRPr="007B19DC" w:rsidRDefault="006A4C97" w:rsidP="006F75A5">
      <w:pPr>
        <w:tabs>
          <w:tab w:val="left" w:pos="1080"/>
          <w:tab w:val="left" w:pos="1260"/>
        </w:tabs>
        <w:spacing w:after="0" w:line="240" w:lineRule="auto"/>
        <w:ind w:firstLine="720"/>
        <w:jc w:val="both"/>
        <w:rPr>
          <w:rFonts w:ascii="Times New Roman" w:hAnsi="Times New Roman"/>
          <w:i/>
          <w:iCs/>
          <w:sz w:val="28"/>
          <w:szCs w:val="28"/>
        </w:rPr>
      </w:pPr>
      <w:r>
        <w:rPr>
          <w:rFonts w:ascii="Times New Roman" w:hAnsi="Times New Roman"/>
          <w:sz w:val="28"/>
          <w:szCs w:val="28"/>
        </w:rPr>
        <w:t>6</w:t>
      </w:r>
      <w:r w:rsidR="006F75A5">
        <w:rPr>
          <w:rFonts w:ascii="Times New Roman" w:hAnsi="Times New Roman"/>
          <w:sz w:val="28"/>
          <w:szCs w:val="28"/>
        </w:rPr>
        <w:t xml:space="preserve">.5. Забезпечити неухильне виконання навчального плану в частині надання </w:t>
      </w:r>
      <w:r w:rsidR="006F75A5" w:rsidRPr="007B19DC">
        <w:rPr>
          <w:rFonts w:ascii="Times New Roman" w:hAnsi="Times New Roman"/>
          <w:sz w:val="28"/>
          <w:szCs w:val="28"/>
        </w:rPr>
        <w:t>корекційно-розвивальних послуг дітям.</w:t>
      </w:r>
    </w:p>
    <w:p w:rsidR="006F75A5" w:rsidRPr="002B0F78" w:rsidRDefault="006A4C97" w:rsidP="006F75A5">
      <w:pPr>
        <w:tabs>
          <w:tab w:val="left" w:pos="1080"/>
          <w:tab w:val="left" w:pos="1260"/>
        </w:tabs>
        <w:spacing w:after="0" w:line="240" w:lineRule="auto"/>
        <w:ind w:firstLine="720"/>
        <w:jc w:val="both"/>
        <w:rPr>
          <w:rFonts w:ascii="Times New Roman" w:hAnsi="Times New Roman"/>
          <w:sz w:val="28"/>
          <w:szCs w:val="28"/>
        </w:rPr>
      </w:pPr>
      <w:r>
        <w:rPr>
          <w:rFonts w:ascii="Times New Roman" w:hAnsi="Times New Roman"/>
          <w:sz w:val="28"/>
          <w:szCs w:val="28"/>
        </w:rPr>
        <w:t>6</w:t>
      </w:r>
      <w:r w:rsidR="006F75A5" w:rsidRPr="002B0F78">
        <w:rPr>
          <w:rFonts w:ascii="Times New Roman" w:hAnsi="Times New Roman"/>
          <w:sz w:val="28"/>
          <w:szCs w:val="28"/>
        </w:rPr>
        <w:t>.6. </w:t>
      </w:r>
      <w:r w:rsidR="006F75A5">
        <w:rPr>
          <w:rFonts w:ascii="Times New Roman" w:hAnsi="Times New Roman"/>
          <w:sz w:val="28"/>
          <w:szCs w:val="28"/>
        </w:rPr>
        <w:t xml:space="preserve"> Своєчасно з</w:t>
      </w:r>
      <w:r w:rsidR="006F75A5" w:rsidRPr="002B0F78">
        <w:rPr>
          <w:rFonts w:ascii="Times New Roman" w:hAnsi="Times New Roman"/>
          <w:sz w:val="28"/>
          <w:szCs w:val="28"/>
        </w:rPr>
        <w:t xml:space="preserve">дійснювати замовлення засобів корекційно-розвивальної роботи на підставі індивідуальної програми розвитку дітей (інклюзивна форма навчання)  та навчальних планів </w:t>
      </w:r>
      <w:r w:rsidR="006F75A5">
        <w:rPr>
          <w:rFonts w:ascii="Times New Roman" w:hAnsi="Times New Roman"/>
          <w:sz w:val="28"/>
          <w:szCs w:val="28"/>
        </w:rPr>
        <w:t>для спеціальних класів  дітей з затримкою психофізичного розвитку</w:t>
      </w:r>
      <w:r w:rsidR="006F75A5" w:rsidRPr="002B0F78">
        <w:rPr>
          <w:rFonts w:ascii="Times New Roman" w:hAnsi="Times New Roman"/>
          <w:sz w:val="28"/>
          <w:szCs w:val="28"/>
        </w:rPr>
        <w:t xml:space="preserve">. </w:t>
      </w:r>
    </w:p>
    <w:p w:rsidR="006F75A5" w:rsidRPr="007B19DC" w:rsidRDefault="006F75A5" w:rsidP="002867DE">
      <w:pPr>
        <w:tabs>
          <w:tab w:val="left" w:pos="1080"/>
          <w:tab w:val="left" w:pos="1260"/>
        </w:tabs>
        <w:spacing w:after="0" w:line="240" w:lineRule="auto"/>
        <w:ind w:left="390" w:firstLine="4855"/>
        <w:jc w:val="both"/>
        <w:rPr>
          <w:rFonts w:ascii="Times New Roman" w:hAnsi="Times New Roman"/>
          <w:i/>
          <w:sz w:val="28"/>
          <w:szCs w:val="28"/>
        </w:rPr>
      </w:pPr>
      <w:r w:rsidRPr="007B19DC">
        <w:rPr>
          <w:rFonts w:ascii="Times New Roman" w:hAnsi="Times New Roman"/>
          <w:i/>
          <w:sz w:val="28"/>
          <w:szCs w:val="28"/>
        </w:rPr>
        <w:t>Постійно</w:t>
      </w:r>
    </w:p>
    <w:p w:rsidR="006F75A5" w:rsidRPr="00940BF9" w:rsidRDefault="006F75A5" w:rsidP="006F75A5">
      <w:pPr>
        <w:tabs>
          <w:tab w:val="left" w:pos="1080"/>
          <w:tab w:val="left" w:pos="1260"/>
        </w:tabs>
        <w:spacing w:after="0" w:line="240" w:lineRule="auto"/>
        <w:ind w:left="390" w:firstLine="4830"/>
        <w:jc w:val="both"/>
        <w:rPr>
          <w:rFonts w:ascii="Times New Roman" w:hAnsi="Times New Roman"/>
          <w:i/>
          <w:iCs/>
          <w:sz w:val="16"/>
          <w:szCs w:val="16"/>
        </w:rPr>
      </w:pPr>
    </w:p>
    <w:p w:rsidR="006F75A5" w:rsidRPr="006A4C97" w:rsidRDefault="002867DE" w:rsidP="002867DE">
      <w:pPr>
        <w:pStyle w:val="a5"/>
        <w:numPr>
          <w:ilvl w:val="0"/>
          <w:numId w:val="3"/>
        </w:numPr>
        <w:tabs>
          <w:tab w:val="left" w:pos="1134"/>
        </w:tabs>
        <w:spacing w:after="0" w:line="240" w:lineRule="auto"/>
        <w:ind w:left="0" w:firstLine="710"/>
        <w:jc w:val="both"/>
        <w:rPr>
          <w:rFonts w:ascii="Times New Roman" w:hAnsi="Times New Roman"/>
          <w:b/>
          <w:i/>
          <w:iCs/>
          <w:spacing w:val="-8"/>
          <w:sz w:val="28"/>
          <w:szCs w:val="28"/>
        </w:rPr>
      </w:pPr>
      <w:r>
        <w:rPr>
          <w:rFonts w:ascii="Times New Roman" w:hAnsi="Times New Roman"/>
          <w:b/>
          <w:i/>
          <w:iCs/>
          <w:spacing w:val="-8"/>
          <w:sz w:val="28"/>
          <w:szCs w:val="28"/>
        </w:rPr>
        <w:t>Комунальній установі</w:t>
      </w:r>
      <w:r w:rsidR="006F75A5" w:rsidRPr="006A4C97">
        <w:rPr>
          <w:rFonts w:ascii="Times New Roman" w:hAnsi="Times New Roman"/>
          <w:b/>
          <w:i/>
          <w:iCs/>
          <w:spacing w:val="-8"/>
          <w:sz w:val="28"/>
          <w:szCs w:val="28"/>
        </w:rPr>
        <w:t xml:space="preserve"> «</w:t>
      </w:r>
      <w:proofErr w:type="spellStart"/>
      <w:r w:rsidR="006F75A5" w:rsidRPr="006A4C97">
        <w:rPr>
          <w:rFonts w:ascii="Times New Roman" w:hAnsi="Times New Roman"/>
          <w:b/>
          <w:i/>
          <w:iCs/>
          <w:spacing w:val="-8"/>
          <w:sz w:val="28"/>
          <w:szCs w:val="28"/>
        </w:rPr>
        <w:t>Інклюзивно</w:t>
      </w:r>
      <w:proofErr w:type="spellEnd"/>
      <w:r w:rsidR="006F75A5" w:rsidRPr="006A4C97">
        <w:rPr>
          <w:rFonts w:ascii="Times New Roman" w:hAnsi="Times New Roman"/>
          <w:b/>
          <w:i/>
          <w:iCs/>
          <w:spacing w:val="-8"/>
          <w:sz w:val="28"/>
          <w:szCs w:val="28"/>
        </w:rPr>
        <w:t>-ресурсний центр №1» КМР (Андрєєвій Т.Г.):</w:t>
      </w:r>
    </w:p>
    <w:p w:rsidR="006F75A5" w:rsidRPr="00287555" w:rsidRDefault="006A4C97" w:rsidP="006F75A5">
      <w:pPr>
        <w:tabs>
          <w:tab w:val="left" w:pos="360"/>
        </w:tabs>
        <w:spacing w:after="0" w:line="240" w:lineRule="auto"/>
        <w:ind w:firstLine="720"/>
        <w:jc w:val="both"/>
        <w:rPr>
          <w:rFonts w:ascii="Times New Roman" w:hAnsi="Times New Roman"/>
          <w:sz w:val="28"/>
          <w:szCs w:val="28"/>
        </w:rPr>
      </w:pPr>
      <w:r>
        <w:rPr>
          <w:rFonts w:ascii="Times New Roman" w:hAnsi="Times New Roman"/>
          <w:spacing w:val="-8"/>
          <w:sz w:val="28"/>
          <w:szCs w:val="28"/>
        </w:rPr>
        <w:t>7</w:t>
      </w:r>
      <w:r w:rsidR="006F75A5" w:rsidRPr="00287555">
        <w:rPr>
          <w:rFonts w:ascii="Times New Roman" w:hAnsi="Times New Roman"/>
          <w:spacing w:val="-8"/>
          <w:sz w:val="28"/>
          <w:szCs w:val="28"/>
        </w:rPr>
        <w:t>.1.</w:t>
      </w:r>
      <w:r w:rsidR="006F75A5" w:rsidRPr="00287555">
        <w:rPr>
          <w:rFonts w:ascii="Times New Roman" w:hAnsi="Times New Roman"/>
          <w:iCs/>
          <w:spacing w:val="-8"/>
          <w:sz w:val="28"/>
          <w:szCs w:val="28"/>
        </w:rPr>
        <w:t xml:space="preserve"> Сприяти організації проведення </w:t>
      </w:r>
      <w:proofErr w:type="spellStart"/>
      <w:r w:rsidR="006F75A5" w:rsidRPr="00287555">
        <w:rPr>
          <w:rFonts w:ascii="Times New Roman" w:hAnsi="Times New Roman"/>
          <w:iCs/>
          <w:spacing w:val="-8"/>
          <w:sz w:val="28"/>
          <w:szCs w:val="28"/>
        </w:rPr>
        <w:t>вебінарів</w:t>
      </w:r>
      <w:proofErr w:type="spellEnd"/>
      <w:r w:rsidR="006F75A5" w:rsidRPr="00287555">
        <w:rPr>
          <w:rFonts w:ascii="Times New Roman" w:hAnsi="Times New Roman"/>
          <w:iCs/>
          <w:spacing w:val="-8"/>
          <w:sz w:val="28"/>
          <w:szCs w:val="28"/>
        </w:rPr>
        <w:t xml:space="preserve"> для педагогів, які працюють з дітьми, з різними особливостями розвитку.</w:t>
      </w:r>
    </w:p>
    <w:p w:rsidR="006F75A5" w:rsidRPr="00287555" w:rsidRDefault="006F75A5" w:rsidP="002867DE">
      <w:pPr>
        <w:spacing w:after="0" w:line="240" w:lineRule="auto"/>
        <w:ind w:firstLine="5245"/>
        <w:jc w:val="both"/>
        <w:rPr>
          <w:rFonts w:ascii="Times New Roman" w:hAnsi="Times New Roman"/>
          <w:i/>
          <w:iCs/>
          <w:spacing w:val="-8"/>
          <w:sz w:val="28"/>
          <w:szCs w:val="28"/>
        </w:rPr>
      </w:pPr>
      <w:r w:rsidRPr="00287555">
        <w:rPr>
          <w:rFonts w:ascii="Times New Roman" w:hAnsi="Times New Roman"/>
          <w:iCs/>
          <w:spacing w:val="-8"/>
          <w:sz w:val="28"/>
          <w:szCs w:val="28"/>
        </w:rPr>
        <w:t>З</w:t>
      </w:r>
      <w:r>
        <w:rPr>
          <w:rFonts w:ascii="Times New Roman" w:hAnsi="Times New Roman"/>
          <w:i/>
          <w:iCs/>
          <w:spacing w:val="-8"/>
          <w:sz w:val="28"/>
          <w:szCs w:val="28"/>
        </w:rPr>
        <w:t>а окремим графіком</w:t>
      </w:r>
    </w:p>
    <w:p w:rsidR="006F75A5" w:rsidRPr="00287555" w:rsidRDefault="006A4C97" w:rsidP="006F75A5">
      <w:pPr>
        <w:pStyle w:val="a4"/>
        <w:spacing w:before="0" w:beforeAutospacing="0" w:after="0" w:afterAutospacing="0"/>
        <w:ind w:firstLine="720"/>
        <w:jc w:val="both"/>
        <w:rPr>
          <w:iCs/>
          <w:spacing w:val="-8"/>
          <w:sz w:val="28"/>
          <w:szCs w:val="28"/>
        </w:rPr>
      </w:pPr>
      <w:r>
        <w:rPr>
          <w:iCs/>
          <w:spacing w:val="-8"/>
          <w:sz w:val="28"/>
          <w:szCs w:val="28"/>
        </w:rPr>
        <w:t>7</w:t>
      </w:r>
      <w:r w:rsidR="006F75A5" w:rsidRPr="00287555">
        <w:rPr>
          <w:iCs/>
          <w:spacing w:val="-8"/>
          <w:sz w:val="28"/>
          <w:szCs w:val="28"/>
        </w:rPr>
        <w:t>.2. Провести онлайн «Батьківські збори» для батьків дітей з особливими освітніми потребами, які навчають дітей в закладах загальної середньої освіти</w:t>
      </w:r>
      <w:r w:rsidR="002867DE">
        <w:rPr>
          <w:iCs/>
          <w:spacing w:val="-8"/>
          <w:sz w:val="28"/>
          <w:szCs w:val="28"/>
        </w:rPr>
        <w:t>.</w:t>
      </w:r>
    </w:p>
    <w:p w:rsidR="006F75A5" w:rsidRPr="00287555" w:rsidRDefault="006F75A5" w:rsidP="002867DE">
      <w:pPr>
        <w:tabs>
          <w:tab w:val="left" w:pos="1080"/>
          <w:tab w:val="left" w:pos="1134"/>
        </w:tabs>
        <w:spacing w:after="0" w:line="240" w:lineRule="auto"/>
        <w:ind w:firstLine="5245"/>
        <w:jc w:val="both"/>
        <w:rPr>
          <w:rFonts w:ascii="Times New Roman" w:hAnsi="Times New Roman"/>
          <w:i/>
          <w:spacing w:val="-8"/>
          <w:sz w:val="28"/>
          <w:szCs w:val="28"/>
        </w:rPr>
      </w:pPr>
      <w:r w:rsidRPr="00287555">
        <w:rPr>
          <w:rFonts w:ascii="Times New Roman" w:hAnsi="Times New Roman"/>
          <w:i/>
          <w:spacing w:val="-8"/>
          <w:sz w:val="28"/>
          <w:szCs w:val="28"/>
        </w:rPr>
        <w:t>До 01.11.2020</w:t>
      </w:r>
    </w:p>
    <w:p w:rsidR="006F75A5" w:rsidRPr="00287555" w:rsidRDefault="006A4C97" w:rsidP="006F75A5">
      <w:pPr>
        <w:tabs>
          <w:tab w:val="left" w:pos="1080"/>
          <w:tab w:val="left" w:pos="1134"/>
        </w:tabs>
        <w:spacing w:after="0" w:line="240" w:lineRule="auto"/>
        <w:ind w:firstLine="709"/>
        <w:jc w:val="both"/>
        <w:rPr>
          <w:rFonts w:ascii="Times New Roman" w:hAnsi="Times New Roman"/>
          <w:iCs/>
          <w:spacing w:val="-8"/>
          <w:sz w:val="28"/>
          <w:szCs w:val="28"/>
        </w:rPr>
      </w:pPr>
      <w:r>
        <w:rPr>
          <w:rFonts w:ascii="Times New Roman" w:hAnsi="Times New Roman"/>
          <w:iCs/>
          <w:spacing w:val="-8"/>
          <w:sz w:val="28"/>
          <w:szCs w:val="28"/>
        </w:rPr>
        <w:t>7</w:t>
      </w:r>
      <w:r w:rsidR="006F75A5" w:rsidRPr="00287555">
        <w:rPr>
          <w:rFonts w:ascii="Times New Roman" w:hAnsi="Times New Roman"/>
          <w:iCs/>
          <w:spacing w:val="-8"/>
          <w:sz w:val="28"/>
          <w:szCs w:val="28"/>
        </w:rPr>
        <w:t>.3. Продовжити практику надання індивідуальних консультацій кураторами районів від КУ ІРЦ КМР безпосередньо в закладах з інклюзивною освітою.</w:t>
      </w:r>
    </w:p>
    <w:p w:rsidR="006F75A5" w:rsidRPr="00287555" w:rsidRDefault="006A4C97" w:rsidP="006F75A5">
      <w:pPr>
        <w:tabs>
          <w:tab w:val="left" w:pos="1080"/>
          <w:tab w:val="left" w:pos="1134"/>
        </w:tabs>
        <w:spacing w:after="0" w:line="240" w:lineRule="auto"/>
        <w:ind w:firstLine="709"/>
        <w:jc w:val="both"/>
        <w:rPr>
          <w:rFonts w:ascii="Times New Roman" w:hAnsi="Times New Roman"/>
          <w:iCs/>
          <w:spacing w:val="-8"/>
          <w:sz w:val="28"/>
          <w:szCs w:val="28"/>
        </w:rPr>
      </w:pPr>
      <w:r>
        <w:rPr>
          <w:rFonts w:ascii="Times New Roman" w:hAnsi="Times New Roman"/>
          <w:iCs/>
          <w:spacing w:val="-8"/>
          <w:sz w:val="28"/>
          <w:szCs w:val="28"/>
        </w:rPr>
        <w:t>7</w:t>
      </w:r>
      <w:r w:rsidR="006F75A5" w:rsidRPr="00287555">
        <w:rPr>
          <w:rFonts w:ascii="Times New Roman" w:hAnsi="Times New Roman"/>
          <w:iCs/>
          <w:spacing w:val="-8"/>
          <w:sz w:val="28"/>
          <w:szCs w:val="28"/>
        </w:rPr>
        <w:t>.4. Вивчити питання щодо введення в практику роботи  навчально-реабілітаційних центрів міста  системи «раннього втручання»</w:t>
      </w:r>
      <w:r w:rsidR="002867DE">
        <w:rPr>
          <w:rFonts w:ascii="Times New Roman" w:hAnsi="Times New Roman"/>
          <w:iCs/>
          <w:spacing w:val="-8"/>
          <w:sz w:val="28"/>
          <w:szCs w:val="28"/>
        </w:rPr>
        <w:t>.</w:t>
      </w:r>
    </w:p>
    <w:p w:rsidR="006F75A5" w:rsidRPr="00940BF9" w:rsidRDefault="006F75A5" w:rsidP="006F75A5">
      <w:pPr>
        <w:tabs>
          <w:tab w:val="left" w:pos="1080"/>
          <w:tab w:val="left" w:pos="1134"/>
        </w:tabs>
        <w:spacing w:after="0" w:line="240" w:lineRule="auto"/>
        <w:jc w:val="both"/>
        <w:rPr>
          <w:rFonts w:ascii="Times New Roman" w:hAnsi="Times New Roman"/>
          <w:iCs/>
          <w:spacing w:val="-8"/>
          <w:sz w:val="16"/>
          <w:szCs w:val="16"/>
        </w:rPr>
      </w:pPr>
      <w:r w:rsidRPr="00287555">
        <w:rPr>
          <w:rFonts w:ascii="Times New Roman" w:hAnsi="Times New Roman"/>
          <w:iCs/>
          <w:spacing w:val="-8"/>
          <w:sz w:val="28"/>
          <w:szCs w:val="28"/>
        </w:rPr>
        <w:t xml:space="preserve"> </w:t>
      </w:r>
      <w:r w:rsidRPr="00287555">
        <w:rPr>
          <w:rFonts w:ascii="Times New Roman" w:hAnsi="Times New Roman"/>
          <w:iCs/>
          <w:spacing w:val="-8"/>
          <w:sz w:val="28"/>
          <w:szCs w:val="28"/>
        </w:rPr>
        <w:tab/>
      </w:r>
      <w:r w:rsidRPr="00287555">
        <w:rPr>
          <w:rFonts w:ascii="Times New Roman" w:hAnsi="Times New Roman"/>
          <w:iCs/>
          <w:spacing w:val="-8"/>
          <w:sz w:val="28"/>
          <w:szCs w:val="28"/>
        </w:rPr>
        <w:tab/>
        <w:t xml:space="preserve"> </w:t>
      </w:r>
    </w:p>
    <w:p w:rsidR="006F75A5" w:rsidRPr="00287555" w:rsidRDefault="006A4C97" w:rsidP="006F75A5">
      <w:pPr>
        <w:tabs>
          <w:tab w:val="left" w:pos="1080"/>
          <w:tab w:val="left" w:pos="1134"/>
        </w:tabs>
        <w:spacing w:after="0" w:line="240" w:lineRule="auto"/>
        <w:ind w:firstLine="720"/>
        <w:jc w:val="both"/>
        <w:rPr>
          <w:rFonts w:ascii="Times New Roman" w:hAnsi="Times New Roman"/>
          <w:iCs/>
          <w:spacing w:val="-8"/>
          <w:sz w:val="28"/>
          <w:szCs w:val="28"/>
        </w:rPr>
      </w:pPr>
      <w:r>
        <w:rPr>
          <w:rFonts w:ascii="Times New Roman" w:hAnsi="Times New Roman"/>
          <w:iCs/>
          <w:spacing w:val="-8"/>
          <w:sz w:val="28"/>
          <w:szCs w:val="28"/>
        </w:rPr>
        <w:t>8</w:t>
      </w:r>
      <w:r w:rsidR="006F75A5" w:rsidRPr="00287555">
        <w:rPr>
          <w:rFonts w:ascii="Times New Roman" w:hAnsi="Times New Roman"/>
          <w:iCs/>
          <w:spacing w:val="-8"/>
          <w:sz w:val="28"/>
          <w:szCs w:val="28"/>
        </w:rPr>
        <w:t xml:space="preserve">. Координацію роботи щодо </w:t>
      </w:r>
      <w:r w:rsidR="006F75A5" w:rsidRPr="00287555">
        <w:rPr>
          <w:rFonts w:ascii="Times New Roman" w:hAnsi="Times New Roman"/>
          <w:sz w:val="28"/>
          <w:szCs w:val="28"/>
        </w:rPr>
        <w:t xml:space="preserve">виконання рішення колегії покласти на головного спеціаліста відділу дошкільної, середньої, позашкільної освіти, виховної роботи та охорони дитинства </w:t>
      </w:r>
      <w:r w:rsidR="002867DE">
        <w:rPr>
          <w:rFonts w:ascii="Times New Roman" w:hAnsi="Times New Roman"/>
          <w:sz w:val="28"/>
          <w:szCs w:val="28"/>
        </w:rPr>
        <w:t>департаменту</w:t>
      </w:r>
      <w:r w:rsidR="006F75A5" w:rsidRPr="00287555">
        <w:rPr>
          <w:rFonts w:ascii="Times New Roman" w:hAnsi="Times New Roman"/>
          <w:sz w:val="28"/>
          <w:szCs w:val="28"/>
        </w:rPr>
        <w:t xml:space="preserve"> освіти і науки виконко</w:t>
      </w:r>
      <w:r w:rsidR="002867DE">
        <w:rPr>
          <w:rFonts w:ascii="Times New Roman" w:hAnsi="Times New Roman"/>
          <w:sz w:val="28"/>
          <w:szCs w:val="28"/>
        </w:rPr>
        <w:t>му міської ради Бородавку О.М.,</w:t>
      </w:r>
      <w:r w:rsidR="006F75A5" w:rsidRPr="00287555">
        <w:rPr>
          <w:rFonts w:ascii="Times New Roman" w:hAnsi="Times New Roman"/>
          <w:sz w:val="28"/>
          <w:szCs w:val="28"/>
        </w:rPr>
        <w:t xml:space="preserve"> контроль – на заступника </w:t>
      </w:r>
      <w:r w:rsidR="002867DE">
        <w:rPr>
          <w:rFonts w:ascii="Times New Roman" w:hAnsi="Times New Roman"/>
          <w:sz w:val="28"/>
          <w:szCs w:val="28"/>
        </w:rPr>
        <w:t xml:space="preserve">директора </w:t>
      </w:r>
      <w:r w:rsidR="006F75A5" w:rsidRPr="00287555">
        <w:rPr>
          <w:rFonts w:ascii="Times New Roman" w:hAnsi="Times New Roman"/>
          <w:sz w:val="28"/>
          <w:szCs w:val="28"/>
        </w:rPr>
        <w:t xml:space="preserve"> </w:t>
      </w:r>
      <w:r w:rsidR="002867DE">
        <w:rPr>
          <w:rFonts w:ascii="Times New Roman" w:hAnsi="Times New Roman"/>
          <w:sz w:val="28"/>
          <w:szCs w:val="28"/>
        </w:rPr>
        <w:t xml:space="preserve">департаменту </w:t>
      </w:r>
      <w:r w:rsidR="006F75A5" w:rsidRPr="00287555">
        <w:rPr>
          <w:rFonts w:ascii="Times New Roman" w:hAnsi="Times New Roman"/>
          <w:sz w:val="28"/>
          <w:szCs w:val="28"/>
        </w:rPr>
        <w:t>освіти і науки виконкому Криворізької міської ради  Басову Т.Л.</w:t>
      </w:r>
    </w:p>
    <w:p w:rsidR="006F75A5" w:rsidRPr="00287555" w:rsidRDefault="006F75A5" w:rsidP="006F75A5">
      <w:pPr>
        <w:tabs>
          <w:tab w:val="left" w:pos="1260"/>
          <w:tab w:val="num" w:pos="1440"/>
        </w:tabs>
        <w:suppressAutoHyphens/>
        <w:spacing w:after="0" w:line="240" w:lineRule="auto"/>
        <w:jc w:val="both"/>
        <w:rPr>
          <w:rFonts w:ascii="Times New Roman" w:hAnsi="Times New Roman"/>
          <w:bCs/>
          <w:iCs/>
          <w:sz w:val="28"/>
          <w:szCs w:val="28"/>
        </w:rPr>
      </w:pPr>
    </w:p>
    <w:p w:rsidR="006F75A5" w:rsidRPr="00287555" w:rsidRDefault="006F75A5" w:rsidP="006F75A5">
      <w:pPr>
        <w:tabs>
          <w:tab w:val="left" w:pos="1260"/>
          <w:tab w:val="num" w:pos="1440"/>
        </w:tabs>
        <w:suppressAutoHyphens/>
        <w:spacing w:after="0" w:line="240" w:lineRule="auto"/>
        <w:jc w:val="both"/>
        <w:rPr>
          <w:rFonts w:ascii="Times New Roman" w:hAnsi="Times New Roman"/>
          <w:bCs/>
          <w:iCs/>
          <w:sz w:val="28"/>
          <w:szCs w:val="28"/>
        </w:rPr>
      </w:pPr>
    </w:p>
    <w:p w:rsidR="006F75A5" w:rsidRPr="00287555" w:rsidRDefault="002867DE" w:rsidP="006F75A5">
      <w:pPr>
        <w:spacing w:after="0" w:line="240" w:lineRule="auto"/>
        <w:jc w:val="both"/>
        <w:rPr>
          <w:rFonts w:ascii="Times New Roman" w:hAnsi="Times New Roman"/>
          <w:b/>
          <w:bCs/>
          <w:i/>
          <w:iCs/>
          <w:sz w:val="28"/>
          <w:szCs w:val="28"/>
        </w:rPr>
      </w:pPr>
      <w:r>
        <w:rPr>
          <w:rFonts w:ascii="Times New Roman" w:hAnsi="Times New Roman"/>
          <w:b/>
          <w:bCs/>
          <w:i/>
          <w:iCs/>
          <w:sz w:val="28"/>
          <w:szCs w:val="28"/>
        </w:rPr>
        <w:t>Голова колегії</w:t>
      </w:r>
      <w:r>
        <w:rPr>
          <w:rFonts w:ascii="Times New Roman" w:hAnsi="Times New Roman"/>
          <w:b/>
          <w:bCs/>
          <w:i/>
          <w:iCs/>
          <w:sz w:val="28"/>
          <w:szCs w:val="28"/>
        </w:rPr>
        <w:tab/>
      </w:r>
      <w:r>
        <w:rPr>
          <w:rFonts w:ascii="Times New Roman" w:hAnsi="Times New Roman"/>
          <w:b/>
          <w:bCs/>
          <w:i/>
          <w:iCs/>
          <w:sz w:val="28"/>
          <w:szCs w:val="28"/>
        </w:rPr>
        <w:tab/>
      </w:r>
      <w:r>
        <w:rPr>
          <w:rFonts w:ascii="Times New Roman" w:hAnsi="Times New Roman"/>
          <w:b/>
          <w:bCs/>
          <w:i/>
          <w:iCs/>
          <w:sz w:val="28"/>
          <w:szCs w:val="28"/>
        </w:rPr>
        <w:tab/>
      </w:r>
      <w:r>
        <w:rPr>
          <w:rFonts w:ascii="Times New Roman" w:hAnsi="Times New Roman"/>
          <w:b/>
          <w:bCs/>
          <w:i/>
          <w:iCs/>
          <w:sz w:val="28"/>
          <w:szCs w:val="28"/>
        </w:rPr>
        <w:tab/>
      </w:r>
      <w:r>
        <w:rPr>
          <w:rFonts w:ascii="Times New Roman" w:hAnsi="Times New Roman"/>
          <w:b/>
          <w:bCs/>
          <w:i/>
          <w:iCs/>
          <w:sz w:val="28"/>
          <w:szCs w:val="28"/>
        </w:rPr>
        <w:tab/>
      </w:r>
      <w:r>
        <w:rPr>
          <w:rFonts w:ascii="Times New Roman" w:hAnsi="Times New Roman"/>
          <w:b/>
          <w:bCs/>
          <w:i/>
          <w:iCs/>
          <w:sz w:val="28"/>
          <w:szCs w:val="28"/>
        </w:rPr>
        <w:tab/>
      </w:r>
      <w:r>
        <w:rPr>
          <w:rFonts w:ascii="Times New Roman" w:hAnsi="Times New Roman"/>
          <w:b/>
          <w:bCs/>
          <w:i/>
          <w:iCs/>
          <w:sz w:val="28"/>
          <w:szCs w:val="28"/>
        </w:rPr>
        <w:tab/>
      </w:r>
      <w:r>
        <w:rPr>
          <w:rFonts w:ascii="Times New Roman" w:hAnsi="Times New Roman"/>
          <w:b/>
          <w:bCs/>
          <w:i/>
          <w:iCs/>
          <w:sz w:val="28"/>
          <w:szCs w:val="28"/>
        </w:rPr>
        <w:tab/>
        <w:t xml:space="preserve">Тетяна </w:t>
      </w:r>
      <w:r w:rsidR="006F75A5" w:rsidRPr="00287555">
        <w:rPr>
          <w:rFonts w:ascii="Times New Roman" w:hAnsi="Times New Roman"/>
          <w:b/>
          <w:bCs/>
          <w:i/>
          <w:iCs/>
          <w:sz w:val="28"/>
          <w:szCs w:val="28"/>
        </w:rPr>
        <w:t>Кріпак</w:t>
      </w:r>
    </w:p>
    <w:p w:rsidR="006F75A5" w:rsidRPr="00287555" w:rsidRDefault="006F75A5" w:rsidP="006F75A5">
      <w:pPr>
        <w:spacing w:after="0" w:line="240" w:lineRule="auto"/>
        <w:jc w:val="both"/>
        <w:rPr>
          <w:rFonts w:ascii="Times New Roman" w:hAnsi="Times New Roman"/>
          <w:b/>
          <w:bCs/>
          <w:i/>
          <w:iCs/>
          <w:sz w:val="28"/>
          <w:szCs w:val="28"/>
        </w:rPr>
      </w:pPr>
    </w:p>
    <w:p w:rsidR="006F75A5" w:rsidRPr="00287555" w:rsidRDefault="006F75A5" w:rsidP="006F75A5">
      <w:pPr>
        <w:spacing w:after="0" w:line="240" w:lineRule="auto"/>
        <w:jc w:val="both"/>
      </w:pPr>
      <w:r w:rsidRPr="00287555">
        <w:rPr>
          <w:rFonts w:ascii="Times New Roman" w:hAnsi="Times New Roman"/>
          <w:b/>
          <w:bCs/>
          <w:i/>
          <w:iCs/>
          <w:sz w:val="28"/>
          <w:szCs w:val="28"/>
        </w:rPr>
        <w:t>Секрет</w:t>
      </w:r>
      <w:r w:rsidR="002867DE">
        <w:rPr>
          <w:rFonts w:ascii="Times New Roman" w:hAnsi="Times New Roman"/>
          <w:b/>
          <w:bCs/>
          <w:i/>
          <w:iCs/>
          <w:sz w:val="28"/>
          <w:szCs w:val="28"/>
        </w:rPr>
        <w:t>ар колегії</w:t>
      </w:r>
      <w:r w:rsidR="002867DE">
        <w:rPr>
          <w:rFonts w:ascii="Times New Roman" w:hAnsi="Times New Roman"/>
          <w:b/>
          <w:bCs/>
          <w:i/>
          <w:iCs/>
          <w:sz w:val="28"/>
          <w:szCs w:val="28"/>
        </w:rPr>
        <w:tab/>
      </w:r>
      <w:r w:rsidR="002867DE">
        <w:rPr>
          <w:rFonts w:ascii="Times New Roman" w:hAnsi="Times New Roman"/>
          <w:b/>
          <w:bCs/>
          <w:i/>
          <w:iCs/>
          <w:sz w:val="28"/>
          <w:szCs w:val="28"/>
        </w:rPr>
        <w:tab/>
      </w:r>
      <w:r w:rsidR="002867DE">
        <w:rPr>
          <w:rFonts w:ascii="Times New Roman" w:hAnsi="Times New Roman"/>
          <w:b/>
          <w:bCs/>
          <w:i/>
          <w:iCs/>
          <w:sz w:val="28"/>
          <w:szCs w:val="28"/>
        </w:rPr>
        <w:tab/>
      </w:r>
      <w:r w:rsidR="002867DE">
        <w:rPr>
          <w:rFonts w:ascii="Times New Roman" w:hAnsi="Times New Roman"/>
          <w:b/>
          <w:bCs/>
          <w:i/>
          <w:iCs/>
          <w:sz w:val="28"/>
          <w:szCs w:val="28"/>
        </w:rPr>
        <w:tab/>
      </w:r>
      <w:r w:rsidR="002867DE">
        <w:rPr>
          <w:rFonts w:ascii="Times New Roman" w:hAnsi="Times New Roman"/>
          <w:b/>
          <w:bCs/>
          <w:i/>
          <w:iCs/>
          <w:sz w:val="28"/>
          <w:szCs w:val="28"/>
        </w:rPr>
        <w:tab/>
      </w:r>
      <w:r w:rsidR="002867DE">
        <w:rPr>
          <w:rFonts w:ascii="Times New Roman" w:hAnsi="Times New Roman"/>
          <w:b/>
          <w:bCs/>
          <w:i/>
          <w:iCs/>
          <w:sz w:val="28"/>
          <w:szCs w:val="28"/>
        </w:rPr>
        <w:tab/>
      </w:r>
      <w:r w:rsidR="002867DE">
        <w:rPr>
          <w:rFonts w:ascii="Times New Roman" w:hAnsi="Times New Roman"/>
          <w:b/>
          <w:bCs/>
          <w:i/>
          <w:iCs/>
          <w:sz w:val="28"/>
          <w:szCs w:val="28"/>
        </w:rPr>
        <w:tab/>
      </w:r>
      <w:r w:rsidR="002867DE">
        <w:rPr>
          <w:rFonts w:ascii="Times New Roman" w:hAnsi="Times New Roman"/>
          <w:b/>
          <w:bCs/>
          <w:i/>
          <w:iCs/>
          <w:sz w:val="28"/>
          <w:szCs w:val="28"/>
        </w:rPr>
        <w:tab/>
        <w:t xml:space="preserve">Тетяна </w:t>
      </w:r>
      <w:r w:rsidRPr="00287555">
        <w:rPr>
          <w:rFonts w:ascii="Times New Roman" w:hAnsi="Times New Roman"/>
          <w:b/>
          <w:bCs/>
          <w:i/>
          <w:iCs/>
          <w:sz w:val="28"/>
          <w:szCs w:val="28"/>
        </w:rPr>
        <w:t>Басова</w:t>
      </w:r>
    </w:p>
    <w:sectPr w:rsidR="006F75A5" w:rsidRPr="00287555" w:rsidSect="002867DE">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F81" w:rsidRDefault="00764F81" w:rsidP="002867DE">
      <w:pPr>
        <w:spacing w:after="0" w:line="240" w:lineRule="auto"/>
      </w:pPr>
      <w:r>
        <w:separator/>
      </w:r>
    </w:p>
  </w:endnote>
  <w:endnote w:type="continuationSeparator" w:id="0">
    <w:p w:rsidR="00764F81" w:rsidRDefault="00764F81" w:rsidP="0028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F81" w:rsidRDefault="00764F81" w:rsidP="002867DE">
      <w:pPr>
        <w:spacing w:after="0" w:line="240" w:lineRule="auto"/>
      </w:pPr>
      <w:r>
        <w:separator/>
      </w:r>
    </w:p>
  </w:footnote>
  <w:footnote w:type="continuationSeparator" w:id="0">
    <w:p w:rsidR="00764F81" w:rsidRDefault="00764F81" w:rsidP="00286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459555"/>
      <w:docPartObj>
        <w:docPartGallery w:val="Page Numbers (Top of Page)"/>
        <w:docPartUnique/>
      </w:docPartObj>
    </w:sdtPr>
    <w:sdtEndPr/>
    <w:sdtContent>
      <w:p w:rsidR="002867DE" w:rsidRDefault="002867DE">
        <w:pPr>
          <w:pStyle w:val="a6"/>
          <w:jc w:val="center"/>
        </w:pPr>
        <w:r>
          <w:fldChar w:fldCharType="begin"/>
        </w:r>
        <w:r>
          <w:instrText>PAGE   \* MERGEFORMAT</w:instrText>
        </w:r>
        <w:r>
          <w:fldChar w:fldCharType="separate"/>
        </w:r>
        <w:r w:rsidR="00A675AE" w:rsidRPr="00A675AE">
          <w:rPr>
            <w:noProof/>
            <w:lang w:val="ru-RU"/>
          </w:rPr>
          <w:t>4</w:t>
        </w:r>
        <w:r>
          <w:fldChar w:fldCharType="end"/>
        </w:r>
      </w:p>
    </w:sdtContent>
  </w:sdt>
  <w:p w:rsidR="002867DE" w:rsidRDefault="002867D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6323"/>
    <w:multiLevelType w:val="hybridMultilevel"/>
    <w:tmpl w:val="BE36A70A"/>
    <w:lvl w:ilvl="0" w:tplc="DBEC66D0">
      <w:start w:val="6"/>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
    <w:nsid w:val="28F73A44"/>
    <w:multiLevelType w:val="hybridMultilevel"/>
    <w:tmpl w:val="1B1083BE"/>
    <w:lvl w:ilvl="0" w:tplc="786A0854">
      <w:start w:val="1"/>
      <w:numFmt w:val="bullet"/>
      <w:lvlText w:val=""/>
      <w:lvlJc w:val="left"/>
      <w:pPr>
        <w:tabs>
          <w:tab w:val="num" w:pos="720"/>
        </w:tabs>
        <w:ind w:left="720" w:hanging="360"/>
      </w:pPr>
      <w:rPr>
        <w:rFonts w:ascii="Wingdings" w:hAnsi="Wingdings" w:hint="default"/>
      </w:rPr>
    </w:lvl>
    <w:lvl w:ilvl="1" w:tplc="D3E4592A" w:tentative="1">
      <w:start w:val="1"/>
      <w:numFmt w:val="bullet"/>
      <w:lvlText w:val=""/>
      <w:lvlJc w:val="left"/>
      <w:pPr>
        <w:tabs>
          <w:tab w:val="num" w:pos="1440"/>
        </w:tabs>
        <w:ind w:left="1440" w:hanging="360"/>
      </w:pPr>
      <w:rPr>
        <w:rFonts w:ascii="Wingdings" w:hAnsi="Wingdings" w:hint="default"/>
      </w:rPr>
    </w:lvl>
    <w:lvl w:ilvl="2" w:tplc="F3360326" w:tentative="1">
      <w:start w:val="1"/>
      <w:numFmt w:val="bullet"/>
      <w:lvlText w:val=""/>
      <w:lvlJc w:val="left"/>
      <w:pPr>
        <w:tabs>
          <w:tab w:val="num" w:pos="2160"/>
        </w:tabs>
        <w:ind w:left="2160" w:hanging="360"/>
      </w:pPr>
      <w:rPr>
        <w:rFonts w:ascii="Wingdings" w:hAnsi="Wingdings" w:hint="default"/>
      </w:rPr>
    </w:lvl>
    <w:lvl w:ilvl="3" w:tplc="27683AAA" w:tentative="1">
      <w:start w:val="1"/>
      <w:numFmt w:val="bullet"/>
      <w:lvlText w:val=""/>
      <w:lvlJc w:val="left"/>
      <w:pPr>
        <w:tabs>
          <w:tab w:val="num" w:pos="2880"/>
        </w:tabs>
        <w:ind w:left="2880" w:hanging="360"/>
      </w:pPr>
      <w:rPr>
        <w:rFonts w:ascii="Wingdings" w:hAnsi="Wingdings" w:hint="default"/>
      </w:rPr>
    </w:lvl>
    <w:lvl w:ilvl="4" w:tplc="EA626530" w:tentative="1">
      <w:start w:val="1"/>
      <w:numFmt w:val="bullet"/>
      <w:lvlText w:val=""/>
      <w:lvlJc w:val="left"/>
      <w:pPr>
        <w:tabs>
          <w:tab w:val="num" w:pos="3600"/>
        </w:tabs>
        <w:ind w:left="3600" w:hanging="360"/>
      </w:pPr>
      <w:rPr>
        <w:rFonts w:ascii="Wingdings" w:hAnsi="Wingdings" w:hint="default"/>
      </w:rPr>
    </w:lvl>
    <w:lvl w:ilvl="5" w:tplc="6E0EA078" w:tentative="1">
      <w:start w:val="1"/>
      <w:numFmt w:val="bullet"/>
      <w:lvlText w:val=""/>
      <w:lvlJc w:val="left"/>
      <w:pPr>
        <w:tabs>
          <w:tab w:val="num" w:pos="4320"/>
        </w:tabs>
        <w:ind w:left="4320" w:hanging="360"/>
      </w:pPr>
      <w:rPr>
        <w:rFonts w:ascii="Wingdings" w:hAnsi="Wingdings" w:hint="default"/>
      </w:rPr>
    </w:lvl>
    <w:lvl w:ilvl="6" w:tplc="C9B854DA" w:tentative="1">
      <w:start w:val="1"/>
      <w:numFmt w:val="bullet"/>
      <w:lvlText w:val=""/>
      <w:lvlJc w:val="left"/>
      <w:pPr>
        <w:tabs>
          <w:tab w:val="num" w:pos="5040"/>
        </w:tabs>
        <w:ind w:left="5040" w:hanging="360"/>
      </w:pPr>
      <w:rPr>
        <w:rFonts w:ascii="Wingdings" w:hAnsi="Wingdings" w:hint="default"/>
      </w:rPr>
    </w:lvl>
    <w:lvl w:ilvl="7" w:tplc="943EA044" w:tentative="1">
      <w:start w:val="1"/>
      <w:numFmt w:val="bullet"/>
      <w:lvlText w:val=""/>
      <w:lvlJc w:val="left"/>
      <w:pPr>
        <w:tabs>
          <w:tab w:val="num" w:pos="5760"/>
        </w:tabs>
        <w:ind w:left="5760" w:hanging="360"/>
      </w:pPr>
      <w:rPr>
        <w:rFonts w:ascii="Wingdings" w:hAnsi="Wingdings" w:hint="default"/>
      </w:rPr>
    </w:lvl>
    <w:lvl w:ilvl="8" w:tplc="EA2E82A2" w:tentative="1">
      <w:start w:val="1"/>
      <w:numFmt w:val="bullet"/>
      <w:lvlText w:val=""/>
      <w:lvlJc w:val="left"/>
      <w:pPr>
        <w:tabs>
          <w:tab w:val="num" w:pos="6480"/>
        </w:tabs>
        <w:ind w:left="6480" w:hanging="360"/>
      </w:pPr>
      <w:rPr>
        <w:rFonts w:ascii="Wingdings" w:hAnsi="Wingdings" w:hint="default"/>
      </w:rPr>
    </w:lvl>
  </w:abstractNum>
  <w:abstractNum w:abstractNumId="2">
    <w:nsid w:val="3FEC1542"/>
    <w:multiLevelType w:val="hybridMultilevel"/>
    <w:tmpl w:val="E398C0BA"/>
    <w:lvl w:ilvl="0" w:tplc="9700868A">
      <w:start w:val="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08C0B12"/>
    <w:multiLevelType w:val="hybridMultilevel"/>
    <w:tmpl w:val="ABE6038A"/>
    <w:lvl w:ilvl="0" w:tplc="0CC68D20">
      <w:start w:val="7"/>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4">
    <w:nsid w:val="65A546A0"/>
    <w:multiLevelType w:val="hybridMultilevel"/>
    <w:tmpl w:val="63368E02"/>
    <w:lvl w:ilvl="0" w:tplc="71BA4CF0">
      <w:start w:val="1"/>
      <w:numFmt w:val="bullet"/>
      <w:lvlText w:val=""/>
      <w:lvlJc w:val="left"/>
      <w:pPr>
        <w:tabs>
          <w:tab w:val="num" w:pos="720"/>
        </w:tabs>
        <w:ind w:left="720" w:hanging="360"/>
      </w:pPr>
      <w:rPr>
        <w:rFonts w:ascii="Wingdings" w:hAnsi="Wingdings" w:hint="default"/>
      </w:rPr>
    </w:lvl>
    <w:lvl w:ilvl="1" w:tplc="FDF0665C" w:tentative="1">
      <w:start w:val="1"/>
      <w:numFmt w:val="bullet"/>
      <w:lvlText w:val=""/>
      <w:lvlJc w:val="left"/>
      <w:pPr>
        <w:tabs>
          <w:tab w:val="num" w:pos="1440"/>
        </w:tabs>
        <w:ind w:left="1440" w:hanging="360"/>
      </w:pPr>
      <w:rPr>
        <w:rFonts w:ascii="Wingdings" w:hAnsi="Wingdings" w:hint="default"/>
      </w:rPr>
    </w:lvl>
    <w:lvl w:ilvl="2" w:tplc="69E610BA" w:tentative="1">
      <w:start w:val="1"/>
      <w:numFmt w:val="bullet"/>
      <w:lvlText w:val=""/>
      <w:lvlJc w:val="left"/>
      <w:pPr>
        <w:tabs>
          <w:tab w:val="num" w:pos="2160"/>
        </w:tabs>
        <w:ind w:left="2160" w:hanging="360"/>
      </w:pPr>
      <w:rPr>
        <w:rFonts w:ascii="Wingdings" w:hAnsi="Wingdings" w:hint="default"/>
      </w:rPr>
    </w:lvl>
    <w:lvl w:ilvl="3" w:tplc="0FB4DCC0" w:tentative="1">
      <w:start w:val="1"/>
      <w:numFmt w:val="bullet"/>
      <w:lvlText w:val=""/>
      <w:lvlJc w:val="left"/>
      <w:pPr>
        <w:tabs>
          <w:tab w:val="num" w:pos="2880"/>
        </w:tabs>
        <w:ind w:left="2880" w:hanging="360"/>
      </w:pPr>
      <w:rPr>
        <w:rFonts w:ascii="Wingdings" w:hAnsi="Wingdings" w:hint="default"/>
      </w:rPr>
    </w:lvl>
    <w:lvl w:ilvl="4" w:tplc="6A12A8E2" w:tentative="1">
      <w:start w:val="1"/>
      <w:numFmt w:val="bullet"/>
      <w:lvlText w:val=""/>
      <w:lvlJc w:val="left"/>
      <w:pPr>
        <w:tabs>
          <w:tab w:val="num" w:pos="3600"/>
        </w:tabs>
        <w:ind w:left="3600" w:hanging="360"/>
      </w:pPr>
      <w:rPr>
        <w:rFonts w:ascii="Wingdings" w:hAnsi="Wingdings" w:hint="default"/>
      </w:rPr>
    </w:lvl>
    <w:lvl w:ilvl="5" w:tplc="81B2FF0C" w:tentative="1">
      <w:start w:val="1"/>
      <w:numFmt w:val="bullet"/>
      <w:lvlText w:val=""/>
      <w:lvlJc w:val="left"/>
      <w:pPr>
        <w:tabs>
          <w:tab w:val="num" w:pos="4320"/>
        </w:tabs>
        <w:ind w:left="4320" w:hanging="360"/>
      </w:pPr>
      <w:rPr>
        <w:rFonts w:ascii="Wingdings" w:hAnsi="Wingdings" w:hint="default"/>
      </w:rPr>
    </w:lvl>
    <w:lvl w:ilvl="6" w:tplc="37EA8F4C" w:tentative="1">
      <w:start w:val="1"/>
      <w:numFmt w:val="bullet"/>
      <w:lvlText w:val=""/>
      <w:lvlJc w:val="left"/>
      <w:pPr>
        <w:tabs>
          <w:tab w:val="num" w:pos="5040"/>
        </w:tabs>
        <w:ind w:left="5040" w:hanging="360"/>
      </w:pPr>
      <w:rPr>
        <w:rFonts w:ascii="Wingdings" w:hAnsi="Wingdings" w:hint="default"/>
      </w:rPr>
    </w:lvl>
    <w:lvl w:ilvl="7" w:tplc="EC146EB2" w:tentative="1">
      <w:start w:val="1"/>
      <w:numFmt w:val="bullet"/>
      <w:lvlText w:val=""/>
      <w:lvlJc w:val="left"/>
      <w:pPr>
        <w:tabs>
          <w:tab w:val="num" w:pos="5760"/>
        </w:tabs>
        <w:ind w:left="5760" w:hanging="360"/>
      </w:pPr>
      <w:rPr>
        <w:rFonts w:ascii="Wingdings" w:hAnsi="Wingdings" w:hint="default"/>
      </w:rPr>
    </w:lvl>
    <w:lvl w:ilvl="8" w:tplc="34564156" w:tentative="1">
      <w:start w:val="1"/>
      <w:numFmt w:val="bullet"/>
      <w:lvlText w:val=""/>
      <w:lvlJc w:val="left"/>
      <w:pPr>
        <w:tabs>
          <w:tab w:val="num" w:pos="6480"/>
        </w:tabs>
        <w:ind w:left="6480" w:hanging="360"/>
      </w:pPr>
      <w:rPr>
        <w:rFonts w:ascii="Wingdings" w:hAnsi="Wingdings" w:hint="default"/>
      </w:rPr>
    </w:lvl>
  </w:abstractNum>
  <w:abstractNum w:abstractNumId="5">
    <w:nsid w:val="71383817"/>
    <w:multiLevelType w:val="hybridMultilevel"/>
    <w:tmpl w:val="5C8E32E0"/>
    <w:lvl w:ilvl="0" w:tplc="0422000F">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25"/>
    <w:rsid w:val="00043E98"/>
    <w:rsid w:val="001069D1"/>
    <w:rsid w:val="002867DE"/>
    <w:rsid w:val="002974FE"/>
    <w:rsid w:val="002D0C57"/>
    <w:rsid w:val="002F45F6"/>
    <w:rsid w:val="003716DE"/>
    <w:rsid w:val="00447D5A"/>
    <w:rsid w:val="004E0663"/>
    <w:rsid w:val="00543501"/>
    <w:rsid w:val="005E7D2E"/>
    <w:rsid w:val="006A4C97"/>
    <w:rsid w:val="006F75A5"/>
    <w:rsid w:val="00764F81"/>
    <w:rsid w:val="008544EC"/>
    <w:rsid w:val="00895E41"/>
    <w:rsid w:val="00940BF9"/>
    <w:rsid w:val="00A675AE"/>
    <w:rsid w:val="00AB4B2B"/>
    <w:rsid w:val="00B612A9"/>
    <w:rsid w:val="00C259A8"/>
    <w:rsid w:val="00C530ED"/>
    <w:rsid w:val="00C81C07"/>
    <w:rsid w:val="00CB3A93"/>
    <w:rsid w:val="00D60E83"/>
    <w:rsid w:val="00DC6FA0"/>
    <w:rsid w:val="00E77825"/>
    <w:rsid w:val="00F8690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0663"/>
    <w:pPr>
      <w:keepNext/>
      <w:spacing w:before="240" w:after="60"/>
      <w:outlineLvl w:val="0"/>
    </w:pPr>
    <w:rPr>
      <w:rFonts w:ascii="Arial" w:eastAsia="Times New Roman" w:hAnsi="Arial" w:cs="Arial"/>
      <w:b/>
      <w:bCs/>
      <w:kern w:val="32"/>
      <w:sz w:val="32"/>
      <w:szCs w:val="3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E0663"/>
    <w:rPr>
      <w:rFonts w:ascii="Arial" w:eastAsia="Times New Roman" w:hAnsi="Arial" w:cs="Arial"/>
      <w:b/>
      <w:bCs/>
      <w:kern w:val="32"/>
      <w:sz w:val="32"/>
      <w:szCs w:val="32"/>
      <w:lang w:eastAsia="uk-UA"/>
    </w:rPr>
  </w:style>
  <w:style w:type="paragraph" w:customStyle="1" w:styleId="ECStandardParagraphLeft">
    <w:name w:val="EC Standard Paragraph Left"/>
    <w:basedOn w:val="a"/>
    <w:rsid w:val="004E0663"/>
    <w:pPr>
      <w:suppressAutoHyphens/>
      <w:spacing w:after="120" w:line="320" w:lineRule="exact"/>
    </w:pPr>
    <w:rPr>
      <w:rFonts w:ascii="Calibri" w:eastAsia="Calibri" w:hAnsi="Calibri" w:cs="Calibri"/>
      <w:szCs w:val="24"/>
      <w:lang w:val="en-US" w:eastAsia="zh-CN"/>
    </w:rPr>
  </w:style>
  <w:style w:type="paragraph" w:styleId="a4">
    <w:name w:val="Normal (Web)"/>
    <w:basedOn w:val="a"/>
    <w:uiPriority w:val="99"/>
    <w:semiHidden/>
    <w:rsid w:val="006F75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6F75A5"/>
    <w:pPr>
      <w:ind w:left="720"/>
      <w:contextualSpacing/>
    </w:pPr>
    <w:rPr>
      <w:rFonts w:eastAsiaTheme="minorEastAsia"/>
      <w:lang w:eastAsia="uk-UA"/>
    </w:rPr>
  </w:style>
  <w:style w:type="paragraph" w:customStyle="1" w:styleId="docdata">
    <w:name w:val="docdata"/>
    <w:aliases w:val="docy,v5,4150,baiaagaaboqcaaadjqwaaauzdaaaaaaaaaaaaaaaaaaaaaaaaaaaaaaaaaaaaaaaaaaaaaaaaaaaaaaaaaaaaaaaaaaaaaaaaaaaaaaaaaaaaaaaaaaaaaaaaaaaaaaaaaaaaaaaaaaaaaaaaaaaaaaaaaaaaaaaaaaaaaaaaaaaaaaaaaaaaaaaaaaaaaaaaaaaaaaaaaaaaaaaaaaaaaaaaaaaaaaaaaaaaaaa"/>
    <w:basedOn w:val="a"/>
    <w:rsid w:val="006A4C9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895E41"/>
  </w:style>
  <w:style w:type="paragraph" w:styleId="a6">
    <w:name w:val="header"/>
    <w:basedOn w:val="a"/>
    <w:link w:val="a7"/>
    <w:uiPriority w:val="99"/>
    <w:unhideWhenUsed/>
    <w:rsid w:val="002867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67DE"/>
  </w:style>
  <w:style w:type="paragraph" w:styleId="a8">
    <w:name w:val="footer"/>
    <w:basedOn w:val="a"/>
    <w:link w:val="a9"/>
    <w:uiPriority w:val="99"/>
    <w:unhideWhenUsed/>
    <w:rsid w:val="002867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67DE"/>
  </w:style>
  <w:style w:type="paragraph" w:styleId="aa">
    <w:name w:val="Balloon Text"/>
    <w:basedOn w:val="a"/>
    <w:link w:val="ab"/>
    <w:uiPriority w:val="99"/>
    <w:semiHidden/>
    <w:unhideWhenUsed/>
    <w:rsid w:val="005435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35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E0663"/>
    <w:pPr>
      <w:keepNext/>
      <w:spacing w:before="240" w:after="60"/>
      <w:outlineLvl w:val="0"/>
    </w:pPr>
    <w:rPr>
      <w:rFonts w:ascii="Arial" w:eastAsia="Times New Roman" w:hAnsi="Arial" w:cs="Arial"/>
      <w:b/>
      <w:bCs/>
      <w:kern w:val="32"/>
      <w:sz w:val="32"/>
      <w:szCs w:val="3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E0663"/>
    <w:rPr>
      <w:rFonts w:ascii="Arial" w:eastAsia="Times New Roman" w:hAnsi="Arial" w:cs="Arial"/>
      <w:b/>
      <w:bCs/>
      <w:kern w:val="32"/>
      <w:sz w:val="32"/>
      <w:szCs w:val="32"/>
      <w:lang w:eastAsia="uk-UA"/>
    </w:rPr>
  </w:style>
  <w:style w:type="paragraph" w:customStyle="1" w:styleId="ECStandardParagraphLeft">
    <w:name w:val="EC Standard Paragraph Left"/>
    <w:basedOn w:val="a"/>
    <w:rsid w:val="004E0663"/>
    <w:pPr>
      <w:suppressAutoHyphens/>
      <w:spacing w:after="120" w:line="320" w:lineRule="exact"/>
    </w:pPr>
    <w:rPr>
      <w:rFonts w:ascii="Calibri" w:eastAsia="Calibri" w:hAnsi="Calibri" w:cs="Calibri"/>
      <w:szCs w:val="24"/>
      <w:lang w:val="en-US" w:eastAsia="zh-CN"/>
    </w:rPr>
  </w:style>
  <w:style w:type="paragraph" w:styleId="a4">
    <w:name w:val="Normal (Web)"/>
    <w:basedOn w:val="a"/>
    <w:uiPriority w:val="99"/>
    <w:semiHidden/>
    <w:rsid w:val="006F75A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6F75A5"/>
    <w:pPr>
      <w:ind w:left="720"/>
      <w:contextualSpacing/>
    </w:pPr>
    <w:rPr>
      <w:rFonts w:eastAsiaTheme="minorEastAsia"/>
      <w:lang w:eastAsia="uk-UA"/>
    </w:rPr>
  </w:style>
  <w:style w:type="paragraph" w:customStyle="1" w:styleId="docdata">
    <w:name w:val="docdata"/>
    <w:aliases w:val="docy,v5,4150,baiaagaaboqcaaadjqwaaauzdaaaaaaaaaaaaaaaaaaaaaaaaaaaaaaaaaaaaaaaaaaaaaaaaaaaaaaaaaaaaaaaaaaaaaaaaaaaaaaaaaaaaaaaaaaaaaaaaaaaaaaaaaaaaaaaaaaaaaaaaaaaaaaaaaaaaaaaaaaaaaaaaaaaaaaaaaaaaaaaaaaaaaaaaaaaaaaaaaaaaaaaaaaaaaaaaaaaaaaaaaaaaaaa"/>
    <w:basedOn w:val="a"/>
    <w:rsid w:val="006A4C9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895E41"/>
  </w:style>
  <w:style w:type="paragraph" w:styleId="a6">
    <w:name w:val="header"/>
    <w:basedOn w:val="a"/>
    <w:link w:val="a7"/>
    <w:uiPriority w:val="99"/>
    <w:unhideWhenUsed/>
    <w:rsid w:val="002867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67DE"/>
  </w:style>
  <w:style w:type="paragraph" w:styleId="a8">
    <w:name w:val="footer"/>
    <w:basedOn w:val="a"/>
    <w:link w:val="a9"/>
    <w:uiPriority w:val="99"/>
    <w:unhideWhenUsed/>
    <w:rsid w:val="002867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67DE"/>
  </w:style>
  <w:style w:type="paragraph" w:styleId="aa">
    <w:name w:val="Balloon Text"/>
    <w:basedOn w:val="a"/>
    <w:link w:val="ab"/>
    <w:uiPriority w:val="99"/>
    <w:semiHidden/>
    <w:unhideWhenUsed/>
    <w:rsid w:val="0054350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3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25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2375</Words>
  <Characters>13538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school538_2</dc:creator>
  <cp:lastModifiedBy>school538_1</cp:lastModifiedBy>
  <cp:revision>8</cp:revision>
  <cp:lastPrinted>2020-09-24T07:19:00Z</cp:lastPrinted>
  <dcterms:created xsi:type="dcterms:W3CDTF">2020-09-23T14:28:00Z</dcterms:created>
  <dcterms:modified xsi:type="dcterms:W3CDTF">2020-09-24T07:21:00Z</dcterms:modified>
</cp:coreProperties>
</file>